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0af7c" w14:textId="b30af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2020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15 сентября 2020 года № 341. Зарегистрировано Департаментом юстиции Костанайской области 17 сентября 2020 года № 9452.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2020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пункты, подъемное пособие и социальную поддержку для приобретения или строительства жилья.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