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5717" w14:textId="2985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291 "О бюджете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сентября 2020 года № 340. Зарегистрировано Департаментом юстиции Костанайской области 18 сентября 2020 года № 9458.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2020-2022 годы" от 30 декабря 2019 года № 291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13449592,4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1893798,0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25661,0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52483,0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11477650,4 тысяч тенге, из них объем субвенций – 2927676,0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13744738,3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11624,0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51330,0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51330,0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-358099,9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358099,9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227316,7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8259,1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139042,3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2020 год предусмотрен объем целевых текущих трансфертов из республиканского бюджета в сумме 1315500,0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2020 год предусмотрен объем целевых текущих трансфертов из областного бюджета в сумме 2709662,4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13 449 592,4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