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5873" w14:textId="abd5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291 "О бюджете города Аркалыка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15 декабря 2020 года № 356. Зарегистрировано Департаментом юстиции Костанайской области 21 декабря 2020 года № 9643.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2020-2022 годы" от 30 декабря 2019 года № 291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2020-2022 годы согласно приложениям 1, 2,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13655212,2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1849546,0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28732,0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75970,0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11700964,2 тысяч тенге, из них объем субвенций – 2927676,0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13951713,7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12095,0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8259,0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49974,4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49974,4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-350311,9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350311,9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219528,7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8259,1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139042,3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2020 год предусмотрен объем целевых текущих трансфертов из республиканского бюджета в сумме 1129761,0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2020 год предусмотрен объем целевых текущих трансфертов из областного бюджета в сумме 2771218,7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2020 год предусмотрен объем целевых трансфертов из областного бюджета на развитие в сумме 1053731,1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исполняющий обязанности секретаря Аркалыкского городского маслихата А. 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13 655 212,2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11 691 076,8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3 868 554,5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9 982 180,8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12 151 908,8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5 257 747,2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