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b914" w14:textId="563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6 января 2020 года № 380. Зарегистрировано Департаментом юстиции Костанайской области 8 января 2020 года № 8868.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Лисаковска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5413262,0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2580695,5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29584,0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2791236,5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6070574,2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1174053,3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1185402,8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11349,5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-1831365,5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1831365,5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Лисаковска Костанайской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947485,0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Лисаковска на 2020 год предусмотрен объем субвенций, передаваемых из районного (города областного значения) бюджета бюджету поселка Октябрьский, в сумме 21393,0 тысячи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Лисаковска на 2020 год предусмотрен объем субвенций, передаваемых из районного (города областного значения) бюджета бюджету села Красногорское, в сумме 14646,0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Лисаковска на 2020 год в сумме 15000,0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7500,0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7500,0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города Лисаковска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Лисаковска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2 791 236,1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1 174 053,3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-1 831 365,5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1 831 365,5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Лисаковска Костанайской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Лисаковска Костанайской области от 27.10.2020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Лисаковска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