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f611" w14:textId="072f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преля 2015 года № 29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7 апреля 2020 года № 393. Зарегистрировано Департаментом юстиции Костанайской области 16 апреля 2020 года № 9128. Утратило силу решением маслихата города Лисаковска Костанайской области от 15 марта 2024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города Лисаковск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июня 2015 года в газете "Лисаковская новь", зарегистрировано в Реестре государственной регистрации нормативных правовых актов за № 56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административной территории города Лисаковска (далее - услугополучатель)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города Лисаковска" (далее –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– портал) на альтернативной основе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ля предельно допустимых расходов семьи (гражданина) в пределах установленных норм устанавливается в размере семи процентов от совокупного дохода.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, за исключением пункта 12, который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