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9965" w14:textId="a1c9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8 апреля 2020 года № 300. Зарегистрировано Департаментом юстиции Костанайской области 10 апреля 2020 года № 9099. Утратило силу решением маслихата Алтынсаринского района Костанайской области от 28 декабря 2020 года № 341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28.12.2020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19 сентября 2013 года </w:t>
      </w:r>
      <w:r>
        <w:rPr>
          <w:rFonts w:ascii="Times New Roman"/>
          <w:b w:val="false"/>
          <w:i w:val="false"/>
          <w:color w:val="000000"/>
          <w:sz w:val="28"/>
        </w:rPr>
        <w:t>№ 132</w:t>
      </w:r>
      <w:r>
        <w:rPr>
          <w:rFonts w:ascii="Times New Roman"/>
          <w:b w:val="false"/>
          <w:i w:val="false"/>
          <w:color w:val="000000"/>
          <w:sz w:val="28"/>
        </w:rPr>
        <w:t xml:space="preserve"> (опубликовано 31 октября 2013 года в газете "Таза бұлақ – Чистый родник", зарегистрировано в Реестре государственной регистрации нормативных правовых актов за № 4248)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11"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6"/>
    <w:bookmarkStart w:name="z12" w:id="7"/>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7"/>
    <w:bookmarkStart w:name="z13" w:id="8"/>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8"/>
    <w:bookmarkStart w:name="z14" w:id="9"/>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8)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1"/>
    <w:bookmarkStart w:name="z17" w:id="12"/>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2"/>
    <w:bookmarkStart w:name="z18"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0" w:id="1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2" w:id="15"/>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5"/>
    <w:bookmarkStart w:name="z23" w:id="1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6"/>
    <w:bookmarkStart w:name="z24" w:id="17"/>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7"/>
    <w:bookmarkStart w:name="z25" w:id="18"/>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8"/>
    <w:bookmarkStart w:name="z26" w:id="1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прожиточный минимум);</w:t>
      </w:r>
    </w:p>
    <w:bookmarkEnd w:id="19"/>
    <w:bookmarkStart w:name="z27" w:id="2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дохода;</w:t>
      </w:r>
    </w:p>
    <w:bookmarkEnd w:id="20"/>
    <w:bookmarkStart w:name="z28" w:id="2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21"/>
    <w:bookmarkStart w:name="z29" w:id="2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22"/>
    <w:bookmarkStart w:name="z30" w:id="2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3"/>
    <w:bookmarkStart w:name="z31" w:id="24"/>
    <w:p>
      <w:pPr>
        <w:spacing w:after="0"/>
        <w:ind w:left="0"/>
        <w:jc w:val="both"/>
      </w:pPr>
      <w:r>
        <w:rPr>
          <w:rFonts w:ascii="Times New Roman"/>
          <w:b w:val="false"/>
          <w:i w:val="false"/>
          <w:color w:val="000000"/>
          <w:sz w:val="28"/>
        </w:rPr>
        <w:t>
      "3)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малообеспеченным семьям на погребение несовершеннолетних детей, в размере 15 месячных расчетных показателей;";</w:t>
      </w:r>
    </w:p>
    <w:bookmarkEnd w:id="24"/>
    <w:bookmarkStart w:name="z32" w:id="2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5"/>
    <w:bookmarkStart w:name="z33" w:id="26"/>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6"/>
    <w:bookmarkStart w:name="z34" w:id="27"/>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7"/>
    <w:bookmarkStart w:name="z35" w:id="28"/>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8"/>
    <w:bookmarkStart w:name="z36"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9"/>
    <w:bookmarkStart w:name="z37"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8"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1"/>
    <w:bookmarkStart w:name="z39"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2"/>
    <w:bookmarkStart w:name="z40" w:id="33"/>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3"/>
    <w:bookmarkStart w:name="z41" w:id="3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4"/>
    <w:bookmarkStart w:name="z42"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5"/>
    <w:bookmarkStart w:name="z43" w:id="36"/>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6"/>
    <w:bookmarkStart w:name="z44"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7"/>
    <w:bookmarkStart w:name="z45"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8"/>
    <w:bookmarkStart w:name="z46" w:id="39"/>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9"/>
    <w:bookmarkStart w:name="z47" w:id="40"/>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0"/>
    <w:bookmarkStart w:name="z48" w:id="41"/>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1"/>
    <w:bookmarkStart w:name="z49" w:id="42"/>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1" w:id="43"/>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3"/>
    <w:bookmarkStart w:name="z52" w:id="44"/>
    <w:p>
      <w:pPr>
        <w:spacing w:after="0"/>
        <w:ind w:left="0"/>
        <w:jc w:val="both"/>
      </w:pPr>
      <w:r>
        <w:rPr>
          <w:rFonts w:ascii="Times New Roman"/>
          <w:b w:val="false"/>
          <w:i w:val="false"/>
          <w:color w:val="000000"/>
          <w:sz w:val="28"/>
        </w:rPr>
        <w:t>
      1) документ, удостоверяющий личность;</w:t>
      </w:r>
    </w:p>
    <w:bookmarkEnd w:id="44"/>
    <w:bookmarkStart w:name="z53" w:id="45"/>
    <w:p>
      <w:pPr>
        <w:spacing w:after="0"/>
        <w:ind w:left="0"/>
        <w:jc w:val="both"/>
      </w:pPr>
      <w:r>
        <w:rPr>
          <w:rFonts w:ascii="Times New Roman"/>
          <w:b w:val="false"/>
          <w:i w:val="false"/>
          <w:color w:val="000000"/>
          <w:sz w:val="28"/>
        </w:rPr>
        <w:t>
      2) документ, подтверждающий социальный статус.";</w:t>
      </w:r>
    </w:p>
    <w:bookmarkEnd w:id="45"/>
    <w:bookmarkStart w:name="z54" w:id="4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13</w:t>
      </w:r>
      <w:r>
        <w:rPr>
          <w:rFonts w:ascii="Times New Roman"/>
          <w:b w:val="false"/>
          <w:i w:val="false"/>
          <w:color w:val="000000"/>
          <w:sz w:val="28"/>
        </w:rPr>
        <w:t xml:space="preserve"> исключить;</w:t>
      </w:r>
    </w:p>
    <w:bookmarkEnd w:id="46"/>
    <w:bookmarkStart w:name="z55" w:id="4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13</w:t>
      </w:r>
      <w:r>
        <w:rPr>
          <w:rFonts w:ascii="Times New Roman"/>
          <w:b w:val="false"/>
          <w:i w:val="false"/>
          <w:color w:val="000000"/>
          <w:sz w:val="28"/>
        </w:rPr>
        <w:t xml:space="preserve"> изложить в новой редакции:</w:t>
      </w:r>
    </w:p>
    <w:bookmarkEnd w:id="47"/>
    <w:bookmarkStart w:name="z56" w:id="48"/>
    <w:p>
      <w:pPr>
        <w:spacing w:after="0"/>
        <w:ind w:left="0"/>
        <w:jc w:val="both"/>
      </w:pPr>
      <w:r>
        <w:rPr>
          <w:rFonts w:ascii="Times New Roman"/>
          <w:b w:val="false"/>
          <w:i w:val="false"/>
          <w:color w:val="000000"/>
          <w:sz w:val="28"/>
        </w:rPr>
        <w:t>
      "4) сведения о доходах лица (членов семьи), указанных в абзаце втором подпункта 3) пункта 6, подпунктах 3), 4) пункта 7 настоящих Правил;".</w:t>
      </w:r>
    </w:p>
    <w:bookmarkEnd w:id="48"/>
    <w:bookmarkStart w:name="z57"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Ңлкин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