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9827" w14:textId="9929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декабря 2020 года № 340. Зарегистрировано Департаментом юстиции Костанайской области 30 декабря 2020 года № 9682.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2456304,7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799494,0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1647674,7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2510348,4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68318,1 тысяча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100637,1 тысяча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32319,0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9340,8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9340,8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-131702,6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131702,6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Алтынсаринского района Костанайской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объемы бюджетных субвенций, передаваемых из областного бюджета в районный бюджет в сумме 1491873,0 тысячи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1487313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объемы бюджетных субвенций, передаваемых из районного бюджета бюджетам сельских округов и сел: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субвенций, передаваемых из районного бюджета бюджетам сельских округов и сел на 2021 год в сумме 122690,0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18294,0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19051,0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19922,0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8368,0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12510,0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11162,0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10439,0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12749,0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10195,0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бюджетных субвенций, передаваемых из районного бюджета бюджетам сельских округов и сел на 2022 год в сумме 122690,0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18294,0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19051,0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19922,0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8368,0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12510,0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11162,0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10439,0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12749,0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10195,0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субвенций, передаваемых из районного бюджета бюджетам сельских округов и сел на 2023 год в сумме 122690,0 тысяч тенге,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18294,0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19051,0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19922,0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8368,0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12510,0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11162,0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10439,0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12749,0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10195,0 тысяч тенге.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Алтынсаринского района на 2021 год в сумме 3000,0 тысяч тенге.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Ңлкин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Алтынсаринского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