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64ee" w14:textId="c466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23 февраля 2017 года № 97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Амангельдинского района Костанайской области от 12 марта 2020 года № 367. Зарегистрировано Департаментом юстиции Костанайской области 31 марта 2020 года № 9067. Утратило силу решением маслихата Амангельдинского района Костанайской области от 21 сентября 2020 года № 402</w:t>
      </w:r>
    </w:p>
    <w:p>
      <w:pPr>
        <w:spacing w:after="0"/>
        <w:ind w:left="0"/>
        <w:jc w:val="both"/>
      </w:pPr>
      <w:r>
        <w:rPr>
          <w:rFonts w:ascii="Times New Roman"/>
          <w:b w:val="false"/>
          <w:i w:val="false"/>
          <w:color w:val="ff0000"/>
          <w:sz w:val="28"/>
        </w:rPr>
        <w:t xml:space="preserve">
      Сноска. Утратило силу решением маслихата Амангельдинского района Костанайской области от 21.09.2020 </w:t>
      </w:r>
      <w:r>
        <w:rPr>
          <w:rFonts w:ascii="Times New Roman"/>
          <w:b w:val="false"/>
          <w:i w:val="false"/>
          <w:color w:val="ff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23 февраля 2017 года </w:t>
      </w:r>
      <w:r>
        <w:rPr>
          <w:rFonts w:ascii="Times New Roman"/>
          <w:b w:val="false"/>
          <w:i w:val="false"/>
          <w:color w:val="000000"/>
          <w:sz w:val="28"/>
        </w:rPr>
        <w:t>№ 97</w:t>
      </w:r>
      <w:r>
        <w:rPr>
          <w:rFonts w:ascii="Times New Roman"/>
          <w:b w:val="false"/>
          <w:i w:val="false"/>
          <w:color w:val="000000"/>
          <w:sz w:val="28"/>
        </w:rPr>
        <w:t xml:space="preserve"> (опубликовано 29 марта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6915)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на казахском языке изложить в новой редакции,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10"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bookmarkStart w:name="z11" w:id="5"/>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5"/>
    <w:bookmarkStart w:name="z12" w:id="6"/>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6"/>
    <w:bookmarkStart w:name="z13" w:id="7"/>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7"/>
    <w:bookmarkStart w:name="z14" w:id="8"/>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8"/>
    <w:bookmarkStart w:name="z15" w:id="9"/>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9"/>
    <w:bookmarkStart w:name="z16" w:id="10"/>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0"/>
    <w:bookmarkStart w:name="z17" w:id="11"/>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1"/>
    <w:bookmarkStart w:name="z18" w:id="12"/>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2"/>
    <w:bookmarkStart w:name="z19" w:id="13"/>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1" w:id="14"/>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p>
    <w:bookmarkEnd w:id="14"/>
    <w:bookmarkStart w:name="z22" w:id="1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на казахском языке изложить в новой редакции, заголовок на русском языке не меняется;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24" w:id="16"/>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16"/>
    <w:bookmarkStart w:name="z25" w:id="17"/>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17"/>
    <w:bookmarkStart w:name="z26" w:id="18"/>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не более 3 месячных расчетных показателей, без учета доходов;</w:t>
      </w:r>
    </w:p>
    <w:bookmarkEnd w:id="18"/>
    <w:bookmarkStart w:name="z27" w:id="19"/>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9"/>
    <w:bookmarkStart w:name="z28" w:id="2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20"/>
    <w:bookmarkStart w:name="z29" w:id="21"/>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21"/>
    <w:bookmarkStart w:name="z30" w:id="22"/>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22"/>
    <w:bookmarkStart w:name="z31" w:id="23"/>
    <w:p>
      <w:pPr>
        <w:spacing w:after="0"/>
        <w:ind w:left="0"/>
        <w:jc w:val="both"/>
      </w:pPr>
      <w:r>
        <w:rPr>
          <w:rFonts w:ascii="Times New Roman"/>
          <w:b w:val="false"/>
          <w:i w:val="false"/>
          <w:color w:val="000000"/>
          <w:sz w:val="28"/>
        </w:rPr>
        <w:t xml:space="preserve">
      подпункты 1), 2) </w:t>
      </w:r>
      <w:r>
        <w:rPr>
          <w:rFonts w:ascii="Times New Roman"/>
          <w:b w:val="false"/>
          <w:i w:val="false"/>
          <w:color w:val="000000"/>
          <w:sz w:val="28"/>
        </w:rPr>
        <w:t>пункта 7</w:t>
      </w:r>
      <w:r>
        <w:rPr>
          <w:rFonts w:ascii="Times New Roman"/>
          <w:b w:val="false"/>
          <w:i w:val="false"/>
          <w:color w:val="000000"/>
          <w:sz w:val="28"/>
        </w:rPr>
        <w:t xml:space="preserve"> на русском языке изложить в новой редакции, текст на казахском языке не меняется:</w:t>
      </w:r>
    </w:p>
    <w:bookmarkEnd w:id="23"/>
    <w:bookmarkStart w:name="z32" w:id="24"/>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24"/>
    <w:bookmarkStart w:name="z33" w:id="25"/>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4 месячных расчетных показателей;";</w:t>
      </w:r>
    </w:p>
    <w:bookmarkEnd w:id="25"/>
    <w:bookmarkStart w:name="z34" w:id="26"/>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26"/>
    <w:bookmarkStart w:name="z35" w:id="27"/>
    <w:p>
      <w:pPr>
        <w:spacing w:after="0"/>
        <w:ind w:left="0"/>
        <w:jc w:val="both"/>
      </w:pPr>
      <w:r>
        <w:rPr>
          <w:rFonts w:ascii="Times New Roman"/>
          <w:b w:val="false"/>
          <w:i w:val="false"/>
          <w:color w:val="000000"/>
          <w:sz w:val="28"/>
        </w:rPr>
        <w:t xml:space="preserve">
      подпункты 8), 9)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7"/>
    <w:bookmarkStart w:name="z36" w:id="28"/>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1 000 000 (один миллион) тенге;</w:t>
      </w:r>
    </w:p>
    <w:bookmarkEnd w:id="28"/>
    <w:bookmarkStart w:name="z37" w:id="29"/>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29"/>
    <w:bookmarkStart w:name="z38" w:id="3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0"/>
    <w:bookmarkStart w:name="z39" w:id="3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1"/>
    <w:bookmarkStart w:name="z40" w:id="3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2"/>
    <w:bookmarkStart w:name="z41" w:id="3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3"/>
    <w:bookmarkStart w:name="z42" w:id="34"/>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4"/>
    <w:bookmarkStart w:name="z43" w:id="35"/>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35"/>
    <w:bookmarkStart w:name="z44" w:id="3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6"/>
    <w:bookmarkStart w:name="z45" w:id="37"/>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7"/>
    <w:bookmarkStart w:name="z46" w:id="3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38"/>
    <w:bookmarkStart w:name="z47"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9"/>
    <w:bookmarkStart w:name="z48" w:id="40"/>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40"/>
    <w:bookmarkStart w:name="z49" w:id="41"/>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41"/>
    <w:bookmarkStart w:name="z50" w:id="42"/>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42"/>
    <w:bookmarkStart w:name="z51" w:id="43"/>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53" w:id="44"/>
    <w:p>
      <w:pPr>
        <w:spacing w:after="0"/>
        <w:ind w:left="0"/>
        <w:jc w:val="both"/>
      </w:pPr>
      <w:r>
        <w:rPr>
          <w:rFonts w:ascii="Times New Roman"/>
          <w:b w:val="false"/>
          <w:i w:val="false"/>
          <w:color w:val="000000"/>
          <w:sz w:val="28"/>
        </w:rPr>
        <w:t>
      "12. 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обративщиеся заявители представляют заявление с приложением следующих документов:</w:t>
      </w:r>
    </w:p>
    <w:bookmarkEnd w:id="44"/>
    <w:bookmarkStart w:name="z54" w:id="45"/>
    <w:p>
      <w:pPr>
        <w:spacing w:after="0"/>
        <w:ind w:left="0"/>
        <w:jc w:val="both"/>
      </w:pPr>
      <w:r>
        <w:rPr>
          <w:rFonts w:ascii="Times New Roman"/>
          <w:b w:val="false"/>
          <w:i w:val="false"/>
          <w:color w:val="000000"/>
          <w:sz w:val="28"/>
        </w:rPr>
        <w:t>
      1) документ, удостоверяющий личность;</w:t>
      </w:r>
    </w:p>
    <w:bookmarkEnd w:id="45"/>
    <w:bookmarkStart w:name="z55" w:id="46"/>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57" w:id="47"/>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или акиму села, сельского округа заявление с приложением следующих документов:</w:t>
      </w:r>
    </w:p>
    <w:bookmarkEnd w:id="47"/>
    <w:bookmarkStart w:name="z58" w:id="48"/>
    <w:p>
      <w:pPr>
        <w:spacing w:after="0"/>
        <w:ind w:left="0"/>
        <w:jc w:val="both"/>
      </w:pPr>
      <w:r>
        <w:rPr>
          <w:rFonts w:ascii="Times New Roman"/>
          <w:b w:val="false"/>
          <w:i w:val="false"/>
          <w:color w:val="000000"/>
          <w:sz w:val="28"/>
        </w:rPr>
        <w:t>
      1) документ, удостоверяющий личность;</w:t>
      </w:r>
    </w:p>
    <w:bookmarkEnd w:id="48"/>
    <w:bookmarkStart w:name="z59" w:id="49"/>
    <w:p>
      <w:pPr>
        <w:spacing w:after="0"/>
        <w:ind w:left="0"/>
        <w:jc w:val="both"/>
      </w:pPr>
      <w:r>
        <w:rPr>
          <w:rFonts w:ascii="Times New Roman"/>
          <w:b w:val="false"/>
          <w:i w:val="false"/>
          <w:color w:val="000000"/>
          <w:sz w:val="28"/>
        </w:rPr>
        <w:t>
      2) сведения о составе лица (семьи) согласно приложению 1 к Типовым правилам;</w:t>
      </w:r>
    </w:p>
    <w:bookmarkEnd w:id="49"/>
    <w:bookmarkStart w:name="z60" w:id="50"/>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5), 6) пункта 7 настоящих Правил;</w:t>
      </w:r>
    </w:p>
    <w:bookmarkEnd w:id="50"/>
    <w:bookmarkStart w:name="z61" w:id="51"/>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bookmarkEnd w:id="51"/>
    <w:bookmarkStart w:name="z62" w:id="5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Нурханова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Амангельдинского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