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43e" w14:textId="b5f2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апреля 2016 года № 13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22 мая 2020 года № 384. Зарегистрировано Департаментом юстиции Костанайской области 28 мая 2020 года № 9221. Утратило силу решением маслихата Амангельдинского района Костанайской области от 15 мая 2024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15.05.2024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19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июня 2016 года в газете "Аманкелді арайы", зарегистрировано в Реестре государственной регистрации нормативных правовых актов за № 6377)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Амангельдинского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коммунальным государственным учреждением "Отдел занятости и социальных программ акимата Амангельдинского района" (далее -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–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Каркабатов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