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d87b" w14:textId="2dad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21 сентября 2020 года № 402. Зарегистрировано Департаментом юстиции Костанайской области 30 сентября 2020 года № 9476. Утратило силу решением маслихата Амангельдинского района Костанайской области от 5 декабря 2023 года № 62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05.12.2023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Амангельдинский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Амангельдинского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сентября 2020 года</w:t>
            </w:r>
            <w:r>
              <w:br/>
            </w:r>
            <w:r>
              <w:rPr>
                <w:rFonts w:ascii="Times New Roman"/>
                <w:b w:val="false"/>
                <w:i w:val="false"/>
                <w:color w:val="000000"/>
                <w:sz w:val="20"/>
              </w:rPr>
              <w:t>№ 402</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xml:space="preserve">
      2) День Победы - 9 мая.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31"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 следующим категориям граждан:</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реабилитации лица с инвалидностью, без учета доходов;</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не более 10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Амангельдинского района Костанайской области от 29.11.2022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 в год;</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без учета доходов:</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1 500 000 (один миллион пятьсот тысяч) тенге;</w:t>
      </w:r>
    </w:p>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Победы, без учета доходов:</w:t>
      </w:r>
    </w:p>
    <w:bookmarkStart w:name="z29"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0"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Start w:name="z32"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6"/>
    <w:bookmarkStart w:name="z33" w:id="2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7"/>
    <w:bookmarkStart w:name="z34" w:id="2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8"/>
    <w:bookmarkStart w:name="z35"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9"/>
    <w:bookmarkStart w:name="z36"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9" w:id="3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41" w:id="3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6"/>
    <w:bookmarkStart w:name="z48"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7"/>
    <w:bookmarkStart w:name="z49" w:id="3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8"/>
    <w:bookmarkStart w:name="z50" w:id="3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9"/>
    <w:bookmarkStart w:name="z51" w:id="4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0"/>
    <w:bookmarkStart w:name="z52" w:id="4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1"/>
    <w:bookmarkStart w:name="z53" w:id="42"/>
    <w:p>
      <w:pPr>
        <w:spacing w:after="0"/>
        <w:ind w:left="0"/>
        <w:jc w:val="left"/>
      </w:pPr>
      <w:r>
        <w:rPr>
          <w:rFonts w:ascii="Times New Roman"/>
          <w:b/>
          <w:i w:val="false"/>
          <w:color w:val="000000"/>
        </w:rPr>
        <w:t xml:space="preserve"> 3. Порядок оказания социальной помощи</w:t>
      </w:r>
    </w:p>
    <w:bookmarkEnd w:id="42"/>
    <w:bookmarkStart w:name="z54" w:id="43"/>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1" w:id="44"/>
    <w:p>
      <w:pPr>
        <w:spacing w:after="0"/>
        <w:ind w:left="0"/>
        <w:jc w:val="both"/>
      </w:pPr>
      <w:r>
        <w:rPr>
          <w:rFonts w:ascii="Times New Roman"/>
          <w:b w:val="false"/>
          <w:i w:val="false"/>
          <w:color w:val="000000"/>
          <w:sz w:val="28"/>
        </w:rPr>
        <w:t>
      13. Для получения ежемесячной социальной помощи:</w:t>
      </w:r>
    </w:p>
    <w:bookmarkEnd w:id="44"/>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45"/>
    <w:bookmarkStart w:name="z55" w:id="46"/>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6"/>
    <w:bookmarkStart w:name="z56" w:id="47"/>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7"/>
    <w:bookmarkStart w:name="z57" w:id="4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8"/>
    <w:bookmarkStart w:name="z58" w:id="4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маслихата Амангельдинского района Костанайской области от 21.04.2023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50"/>
    <w:bookmarkStart w:name="z68" w:id="5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1"/>
    <w:bookmarkStart w:name="z69" w:id="5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2"/>
    <w:bookmarkStart w:name="z70" w:id="53"/>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3"/>
    <w:bookmarkStart w:name="z71" w:id="5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72" w:id="5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73" w:id="5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74" w:id="5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75" w:id="5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76"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9"/>
    <w:bookmarkStart w:name="z77" w:id="6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78" w:id="6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1"/>
    <w:bookmarkStart w:name="z79"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80"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81"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4"/>
    <w:bookmarkStart w:name="z82" w:id="6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5"/>
    <w:bookmarkStart w:name="z83" w:id="6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6"/>
    <w:bookmarkStart w:name="z84"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85" w:id="68"/>
    <w:p>
      <w:pPr>
        <w:spacing w:after="0"/>
        <w:ind w:left="0"/>
        <w:jc w:val="both"/>
      </w:pPr>
      <w:r>
        <w:rPr>
          <w:rFonts w:ascii="Times New Roman"/>
          <w:b w:val="false"/>
          <w:i w:val="false"/>
          <w:color w:val="000000"/>
          <w:sz w:val="28"/>
        </w:rPr>
        <w:t>
      27. Социальная помощь прекращается в случаях:</w:t>
      </w:r>
    </w:p>
    <w:bookmarkEnd w:id="68"/>
    <w:bookmarkStart w:name="z86" w:id="69"/>
    <w:p>
      <w:pPr>
        <w:spacing w:after="0"/>
        <w:ind w:left="0"/>
        <w:jc w:val="both"/>
      </w:pPr>
      <w:r>
        <w:rPr>
          <w:rFonts w:ascii="Times New Roman"/>
          <w:b w:val="false"/>
          <w:i w:val="false"/>
          <w:color w:val="000000"/>
          <w:sz w:val="28"/>
        </w:rPr>
        <w:t>
      1) смерти получателя;</w:t>
      </w:r>
    </w:p>
    <w:bookmarkEnd w:id="69"/>
    <w:bookmarkStart w:name="z87" w:id="7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0"/>
    <w:bookmarkStart w:name="z88"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89" w:id="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2"/>
    <w:bookmarkStart w:name="z90"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91" w:id="7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92" w:id="75"/>
    <w:p>
      <w:pPr>
        <w:spacing w:after="0"/>
        <w:ind w:left="0"/>
        <w:jc w:val="left"/>
      </w:pPr>
      <w:r>
        <w:rPr>
          <w:rFonts w:ascii="Times New Roman"/>
          <w:b/>
          <w:i w:val="false"/>
          <w:color w:val="000000"/>
        </w:rPr>
        <w:t xml:space="preserve"> 5. Заключительное положение</w:t>
      </w:r>
    </w:p>
    <w:bookmarkEnd w:id="75"/>
    <w:bookmarkStart w:name="z93" w:id="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Амангельдинского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сентября 2020 года</w:t>
            </w:r>
            <w:r>
              <w:br/>
            </w:r>
            <w:r>
              <w:rPr>
                <w:rFonts w:ascii="Times New Roman"/>
                <w:b w:val="false"/>
                <w:i w:val="false"/>
                <w:color w:val="000000"/>
                <w:sz w:val="20"/>
              </w:rPr>
              <w:t>№ 402</w:t>
            </w:r>
          </w:p>
        </w:tc>
      </w:tr>
    </w:tbl>
    <w:bookmarkStart w:name="z95" w:id="77"/>
    <w:p>
      <w:pPr>
        <w:spacing w:after="0"/>
        <w:ind w:left="0"/>
        <w:jc w:val="left"/>
      </w:pPr>
      <w:r>
        <w:rPr>
          <w:rFonts w:ascii="Times New Roman"/>
          <w:b/>
          <w:i w:val="false"/>
          <w:color w:val="000000"/>
        </w:rPr>
        <w:t xml:space="preserve"> Перечень утративших силу некоторых решений маслихата</w:t>
      </w:r>
    </w:p>
    <w:bookmarkEnd w:id="77"/>
    <w:bookmarkStart w:name="z96"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23 февраля 2017 года № 97 (опубликовано 29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6915).</w:t>
      </w:r>
    </w:p>
    <w:bookmarkEnd w:id="78"/>
    <w:bookmarkStart w:name="z97"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дополнений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 от 4 мая 2019 года № 290 (опубликовано 9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8414).</w:t>
      </w:r>
    </w:p>
    <w:bookmarkEnd w:id="79"/>
    <w:bookmarkStart w:name="z98"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 от 13 июня 2019 года № 303 (опубликовано 24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8543).</w:t>
      </w:r>
    </w:p>
    <w:bookmarkEnd w:id="80"/>
    <w:bookmarkStart w:name="z99"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 от 5 февраля 2020 года № 349 (опубликовано 7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8952).</w:t>
      </w:r>
    </w:p>
    <w:bookmarkEnd w:id="81"/>
    <w:bookmarkStart w:name="z100"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 от 12 марта 2020 года № 367 (опубликовано 31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9067).</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