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c0d4e" w14:textId="0ec0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5 июля 2016 года № 43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Аулиекольского района Костанайской области от 19 марта 2020 года № 389. Зарегистрировано Департаментом юстиции Костанайской области 30 марта 2020 года № 9061. Утратило силу решением маслихата Аулиекольского района Костанайской области от 21 сентября 2020 года № 419</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Аулиекольского района Костанайской области от 21.09.2020 </w:t>
      </w:r>
      <w:r>
        <w:rPr>
          <w:rFonts w:ascii="Times New Roman"/>
          <w:b w:val="false"/>
          <w:i w:val="false"/>
          <w:color w:val="ff0000"/>
          <w:sz w:val="28"/>
        </w:rPr>
        <w:t>№ 419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6 </w:t>
      </w:r>
      <w:r>
        <w:rPr>
          <w:rFonts w:ascii="Times New Roman"/>
          <w:b w:val="false"/>
          <w:i w:val="false"/>
          <w:color w:val="000000"/>
          <w:sz w:val="28"/>
        </w:rPr>
        <w:t>Закона Республики Казахстан от 23 января 2001 года "О местном государственном управлении и самоуправлении в Республике Казахстан" Аулиекольский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5 июля 2016 года </w:t>
      </w:r>
      <w:r>
        <w:rPr>
          <w:rFonts w:ascii="Times New Roman"/>
          <w:b w:val="false"/>
          <w:i w:val="false"/>
          <w:color w:val="000000"/>
          <w:sz w:val="28"/>
        </w:rPr>
        <w:t>№ 43</w:t>
      </w:r>
      <w:r>
        <w:rPr>
          <w:rFonts w:ascii="Times New Roman"/>
          <w:b w:val="false"/>
          <w:i w:val="false"/>
          <w:color w:val="000000"/>
          <w:sz w:val="28"/>
        </w:rPr>
        <w:t xml:space="preserve"> (опубликовано 4 августа 2016 года в газете "Әулиекөл", зарегистрировано в Реестре государственной регистрации нормативных правовых актов за № 6559)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4"/>
    <w:bookmarkStart w:name="z9" w:id="5"/>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5"/>
    <w:bookmarkStart w:name="z10" w:id="6"/>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Костанайской области;";</w:t>
      </w:r>
    </w:p>
    <w:bookmarkEnd w:id="6"/>
    <w:bookmarkStart w:name="z11" w:id="7"/>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7"/>
    <w:bookmarkStart w:name="z12" w:id="8"/>
    <w:p>
      <w:pPr>
        <w:spacing w:after="0"/>
        <w:ind w:left="0"/>
        <w:jc w:val="both"/>
      </w:pPr>
      <w:r>
        <w:rPr>
          <w:rFonts w:ascii="Times New Roman"/>
          <w:b w:val="false"/>
          <w:i w:val="false"/>
          <w:color w:val="000000"/>
          <w:sz w:val="28"/>
        </w:rPr>
        <w:t>
      "8)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8"/>
    <w:bookmarkStart w:name="z13" w:id="9"/>
    <w:p>
      <w:pPr>
        <w:spacing w:after="0"/>
        <w:ind w:left="0"/>
        <w:jc w:val="both"/>
      </w:pPr>
      <w:r>
        <w:rPr>
          <w:rFonts w:ascii="Times New Roman"/>
          <w:b w:val="false"/>
          <w:i w:val="false"/>
          <w:color w:val="000000"/>
          <w:sz w:val="28"/>
        </w:rPr>
        <w:t xml:space="preserve">
      подпункт 10)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9"/>
    <w:bookmarkStart w:name="z14" w:id="10"/>
    <w:p>
      <w:pPr>
        <w:spacing w:after="0"/>
        <w:ind w:left="0"/>
        <w:jc w:val="both"/>
      </w:pPr>
      <w:r>
        <w:rPr>
          <w:rFonts w:ascii="Times New Roman"/>
          <w:b w:val="false"/>
          <w:i w:val="false"/>
          <w:color w:val="000000"/>
          <w:sz w:val="28"/>
        </w:rPr>
        <w:t>
      "10)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6" w:id="11"/>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11"/>
    <w:bookmarkStart w:name="z17" w:id="12"/>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bookmarkEnd w:id="12"/>
    <w:bookmarkStart w:name="z18" w:id="13"/>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bookmarkEnd w:id="13"/>
    <w:bookmarkStart w:name="z19" w:id="14"/>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14"/>
    <w:bookmarkStart w:name="z20" w:id="15"/>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bookmarkEnd w:id="15"/>
    <w:bookmarkStart w:name="z21" w:id="16"/>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16"/>
    <w:bookmarkStart w:name="z22" w:id="17"/>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17"/>
    <w:bookmarkStart w:name="z23" w:id="18"/>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18"/>
    <w:bookmarkStart w:name="z24" w:id="19"/>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19"/>
    <w:bookmarkStart w:name="z25" w:id="20"/>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1 000 000 (один миллион) тенге;";</w:t>
      </w:r>
    </w:p>
    <w:bookmarkEnd w:id="20"/>
    <w:bookmarkStart w:name="z26" w:id="21"/>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21"/>
    <w:bookmarkStart w:name="z27" w:id="22"/>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22"/>
    <w:bookmarkStart w:name="z28" w:id="2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23"/>
    <w:bookmarkStart w:name="z29" w:id="2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24"/>
    <w:bookmarkStart w:name="z30" w:id="2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100 000 (сто тысяч) тенге;</w:t>
      </w:r>
    </w:p>
    <w:bookmarkEnd w:id="25"/>
    <w:bookmarkStart w:name="z31" w:id="2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bookmarkEnd w:id="26"/>
    <w:bookmarkStart w:name="z32" w:id="27"/>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bookmarkEnd w:id="27"/>
    <w:bookmarkStart w:name="z33" w:id="28"/>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100 000 (сто тысяч) тенге;</w:t>
      </w:r>
    </w:p>
    <w:bookmarkEnd w:id="28"/>
    <w:bookmarkStart w:name="z34" w:id="2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100 000 (сто тысяч) тенге;</w:t>
      </w:r>
    </w:p>
    <w:bookmarkEnd w:id="29"/>
    <w:bookmarkStart w:name="z35" w:id="30"/>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30"/>
    <w:bookmarkStart w:name="z36" w:id="31"/>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60 000 (шестьдесят тысяч) тенге;</w:t>
      </w:r>
    </w:p>
    <w:bookmarkEnd w:id="31"/>
    <w:bookmarkStart w:name="z37" w:id="32"/>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32"/>
    <w:bookmarkStart w:name="z38" w:id="33"/>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60 000 (шестьдесят тысяч) тенге;</w:t>
      </w:r>
    </w:p>
    <w:bookmarkEnd w:id="33"/>
    <w:bookmarkStart w:name="z39" w:id="34"/>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34"/>
    <w:bookmarkStart w:name="z40" w:id="35"/>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30 000 (тридцать тысяч) тенге;</w:t>
      </w:r>
    </w:p>
    <w:bookmarkEnd w:id="35"/>
    <w:bookmarkStart w:name="z41" w:id="36"/>
    <w:p>
      <w:pPr>
        <w:spacing w:after="0"/>
        <w:ind w:left="0"/>
        <w:jc w:val="both"/>
      </w:pPr>
      <w:r>
        <w:rPr>
          <w:rFonts w:ascii="Times New Roman"/>
          <w:b w:val="false"/>
          <w:i w:val="false"/>
          <w:color w:val="000000"/>
          <w:sz w:val="28"/>
        </w:rPr>
        <w:t>
      иным категориям лиц, приравненных по льготам и гарантиям к участникам и инвалидам войны, в размере 5 месячных расчетных показателей.";</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43" w:id="37"/>
    <w:p>
      <w:pPr>
        <w:spacing w:after="0"/>
        <w:ind w:left="0"/>
        <w:jc w:val="both"/>
      </w:pPr>
      <w:r>
        <w:rPr>
          <w:rFonts w:ascii="Times New Roman"/>
          <w:b w:val="false"/>
          <w:i w:val="false"/>
          <w:color w:val="000000"/>
          <w:sz w:val="28"/>
        </w:rPr>
        <w:t>
      "12. Ежемесячная социальная помощь лицам, указанным в подпунктах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37"/>
    <w:bookmarkStart w:name="z44" w:id="38"/>
    <w:p>
      <w:pPr>
        <w:spacing w:after="0"/>
        <w:ind w:left="0"/>
        <w:jc w:val="both"/>
      </w:pPr>
      <w:r>
        <w:rPr>
          <w:rFonts w:ascii="Times New Roman"/>
          <w:b w:val="false"/>
          <w:i w:val="false"/>
          <w:color w:val="000000"/>
          <w:sz w:val="28"/>
        </w:rPr>
        <w:t>
      1) документ, удостоверяющий личность;</w:t>
      </w:r>
    </w:p>
    <w:bookmarkEnd w:id="38"/>
    <w:bookmarkStart w:name="z45" w:id="39"/>
    <w:p>
      <w:pPr>
        <w:spacing w:after="0"/>
        <w:ind w:left="0"/>
        <w:jc w:val="both"/>
      </w:pPr>
      <w:r>
        <w:rPr>
          <w:rFonts w:ascii="Times New Roman"/>
          <w:b w:val="false"/>
          <w:i w:val="false"/>
          <w:color w:val="000000"/>
          <w:sz w:val="28"/>
        </w:rPr>
        <w:t>
      2) документ, подтверждающий социальный статус.";</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47" w:id="40"/>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в уполномоченный орган или акиму села, поселка, сельского округа предоставляет заявление с приложением следующих документов:</w:t>
      </w:r>
    </w:p>
    <w:bookmarkEnd w:id="40"/>
    <w:bookmarkStart w:name="z48" w:id="41"/>
    <w:p>
      <w:pPr>
        <w:spacing w:after="0"/>
        <w:ind w:left="0"/>
        <w:jc w:val="both"/>
      </w:pPr>
      <w:r>
        <w:rPr>
          <w:rFonts w:ascii="Times New Roman"/>
          <w:b w:val="false"/>
          <w:i w:val="false"/>
          <w:color w:val="000000"/>
          <w:sz w:val="28"/>
        </w:rPr>
        <w:t>
      1) документ, удостоверяющий личность;</w:t>
      </w:r>
    </w:p>
    <w:bookmarkEnd w:id="41"/>
    <w:bookmarkStart w:name="z49" w:id="42"/>
    <w:p>
      <w:pPr>
        <w:spacing w:after="0"/>
        <w:ind w:left="0"/>
        <w:jc w:val="both"/>
      </w:pPr>
      <w:r>
        <w:rPr>
          <w:rFonts w:ascii="Times New Roman"/>
          <w:b w:val="false"/>
          <w:i w:val="false"/>
          <w:color w:val="000000"/>
          <w:sz w:val="28"/>
        </w:rPr>
        <w:t>
      2) сведения о составе лица (семьи) согласно приложению 1 к Типовым правилам;</w:t>
      </w:r>
    </w:p>
    <w:bookmarkEnd w:id="42"/>
    <w:bookmarkStart w:name="z50" w:id="43"/>
    <w:p>
      <w:pPr>
        <w:spacing w:after="0"/>
        <w:ind w:left="0"/>
        <w:jc w:val="both"/>
      </w:pPr>
      <w:r>
        <w:rPr>
          <w:rFonts w:ascii="Times New Roman"/>
          <w:b w:val="false"/>
          <w:i w:val="false"/>
          <w:color w:val="000000"/>
          <w:sz w:val="28"/>
        </w:rPr>
        <w:t>
      3) сведения о доходах лица (членов семьи), указанных в абзаце втором подпункта 3) пункта 6, подпунктах 5), 6) пункта 7 настоящих Правил;</w:t>
      </w:r>
    </w:p>
    <w:bookmarkEnd w:id="43"/>
    <w:bookmarkStart w:name="z51" w:id="44"/>
    <w:p>
      <w:pPr>
        <w:spacing w:after="0"/>
        <w:ind w:left="0"/>
        <w:jc w:val="both"/>
      </w:pPr>
      <w:r>
        <w:rPr>
          <w:rFonts w:ascii="Times New Roman"/>
          <w:b w:val="false"/>
          <w:i w:val="false"/>
          <w:color w:val="000000"/>
          <w:sz w:val="28"/>
        </w:rPr>
        <w:t>
      4) акт и/или документ, подтверждающий наступление трудной жизненной ситуации.";</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p>
    <w:bookmarkStart w:name="z53" w:id="45"/>
    <w:p>
      <w:pPr>
        <w:spacing w:after="0"/>
        <w:ind w:left="0"/>
        <w:jc w:val="both"/>
      </w:pP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или аким села, поселка,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w:t>
      </w:r>
    </w:p>
    <w:bookmarkStart w:name="z55" w:id="46"/>
    <w:p>
      <w:pPr>
        <w:spacing w:after="0"/>
        <w:ind w:left="0"/>
        <w:jc w:val="both"/>
      </w:pPr>
      <w:r>
        <w:rPr>
          <w:rFonts w:ascii="Times New Roman"/>
          <w:b w:val="false"/>
          <w:i w:val="false"/>
          <w:color w:val="000000"/>
          <w:sz w:val="28"/>
        </w:rPr>
        <w:t>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или акиму села, поселка, сельского округа.</w:t>
      </w:r>
    </w:p>
    <w:bookmarkEnd w:id="46"/>
    <w:bookmarkStart w:name="z56" w:id="47"/>
    <w:p>
      <w:pPr>
        <w:spacing w:after="0"/>
        <w:ind w:left="0"/>
        <w:jc w:val="both"/>
      </w:pPr>
      <w:r>
        <w:rPr>
          <w:rFonts w:ascii="Times New Roman"/>
          <w:b w:val="false"/>
          <w:i w:val="false"/>
          <w:color w:val="000000"/>
          <w:sz w:val="28"/>
        </w:rPr>
        <w:t>
      Аким села, поселка,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новой редакции:</w:t>
      </w:r>
    </w:p>
    <w:bookmarkStart w:name="z58" w:id="48"/>
    <w:p>
      <w:pPr>
        <w:spacing w:after="0"/>
        <w:ind w:left="0"/>
        <w:jc w:val="both"/>
      </w:pP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села, поселка,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новой редакции:</w:t>
      </w:r>
    </w:p>
    <w:bookmarkStart w:name="z60" w:id="49"/>
    <w:p>
      <w:pPr>
        <w:spacing w:after="0"/>
        <w:ind w:left="0"/>
        <w:jc w:val="both"/>
      </w:pP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49"/>
    <w:bookmarkStart w:name="z61" w:id="50"/>
    <w:p>
      <w:pPr>
        <w:spacing w:after="0"/>
        <w:ind w:left="0"/>
        <w:jc w:val="both"/>
      </w:pPr>
      <w:r>
        <w:rPr>
          <w:rFonts w:ascii="Times New Roman"/>
          <w:b w:val="false"/>
          <w:i w:val="false"/>
          <w:color w:val="000000"/>
          <w:sz w:val="28"/>
        </w:rPr>
        <w:t>
      В случаях, указанных в пунктах 17 и 18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поселка, сельского округа.".</w:t>
      </w:r>
    </w:p>
    <w:bookmarkEnd w:id="50"/>
    <w:bookmarkStart w:name="z62" w:id="5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5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внеочередной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Оразов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