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2c8fe" w14:textId="0d2c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от 20 сентября 2013 года № 57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января 2020 года № 3. Зарегистрировано Департаментом юстиции Костанайской области 21 января 2020 года № 8908. Утратило силу решением маслихата Денисовского района Костанайской области от 16 сентября 2020 года № 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Денисовского района Костанайской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Денисовский районный маслихат РЕШИЛ: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15 ноября 2013 года в газете "Наше время", зарегистрировано в Реестре государственной регистрации нормативных правовых актов за № 4251)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- получатели) в случае наступления трудной жизненной ситуации, а также к праздничному дню.";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Праздничным днем является День Победы – 9 мая.";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Единовременная социальная помощь оказывается следующим гражданам, оказавшимся в трудной жизненной ситуации, а также отдельным категориям граждан к праздничному дню:";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лицам, приравненным по льготам и гарантиям к участникам и инвалидам Великой Отечественной войны, другим категориям лиц, приравненных по льготам и гарантиям к участникам войны, а также лицам, проработавшим (прослужившим)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ко дню Победы в Великой Отечественной войне, без учета доходов, в размере 5 месячных расчетных показателей.";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Социальная помощь к праздничному дню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Денисовcкого районного маслихата,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