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3808" w14:textId="5bc3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февраля 2014 года № 29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Тельманского сельского округа Денисовского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11 марта 2020 года № 23. Зарегистрировано Департаментом юстиции Костанайской области 27 марта 2020 года № 9054. Утратило силу решением маслихата Денисовского района Костанайской области от 9 июня 2022 года № 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09.06.2022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Денисовский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Тельманского сельского округа Денисовского района Костанайской области" от 28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24 апреля 2014 года в информационно-правовой системе "Әділет", зарегистрировано в Реестре государственной регистрации нормативных правовых актов за № 4557)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казахском языке изложить в новой редакции, заголовок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семнадцатой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Осипенко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Тельманского сельского округа Денисовского района Костанайской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Тельманского сельского округа Денисовского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Антоновка Тельманского 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Алчановка Тельманского 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