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6c46" w14:textId="7f6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16 сентября 2020 года № 71. Зарегистрировано Департаментом юстиции Костанайской области 21 сентября 2020 года № 9462. Утратило силу решением маслихата Денисовского района Костанайской области от 17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Фрайденберг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Денисовского района Костанайской области от 13.04.2023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Денисовском районе Костанайской области.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Денисовского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Костанайской области";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акимата Денисовского района Костанайской области";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Памятные даты – события, имеющие общенародное историческое, духовное, культурное значение и оказавшие влияние на ход истории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праздничному дню и памятной дате оказывается единовременно следующим категориям граждан: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ко Дню Победы, без учета доходов, в размере 1 000 000 (один миллион) тенге;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Победы, без учета доходов: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100 000 (сто тысяч) тенге;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100 000 (сто тысяч)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100 000 (сто тысяч)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100 000 (сто тысяч)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ССР, или вследствие заболевания, связанного с пребыванием на фронте 100 000 (сто тысяч) тенге;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 либо заболевания, связанного с пребыванием на фронте, 100 000 (сто тысяч)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60 000 (шестьдесят тысяч)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100 000 (сто тысяч)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60 000 (шестьдесят тысяч) тенге;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(не вступившему) в повторный брак 30 000 (тридцать тысяч)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которые не вступали в повторный брак 30 000 (тридцать тысяч)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30 000 (тридцать тысяч)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(тридцать тысяч)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ко Дню Победы, без учета доходов, в размере 5 месячных расчетных показателей.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вывода ограниченного контингента советских войск из Демократической Республики Афганистан, без учета доходов, в размере 50 000 (пятьдесят тысяч) тенге: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инвалидностью, на оперативное лечение, на приобретение лекарственных средств, не входящих в гарантированный объем бесплатной медицинской помощи, единовременно без учета доходов, в размере фактических затрат, не более 50 месячных расчетных показателей;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инвалидностью, для возмещения расходов, связанных с их проездом в реабилитационные центры и обратно, единовременно без учета доходов, в размере не более 3 месячных расчетных показателей;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гражданину (семье), пострадавшему вследствие стихийного бедствия или пожара в течение трех месяцев с момента наступления данной ситуации единовременно без учета доходов, в размере не более 50 месячных расчетных показателей;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единовременно без учета доходов, в размере 15 месячных расчетных показателей;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больным активной формой туберкулеза, состоящим на диспансерном учете в медицинской организации и находящимся на амбулаторном лечении, ежемесячно без учета доходов, в размере 10 месячных расчетных показателей;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на бытовые нужды, ежемесячно без учета доходов, в размере 10 месячных расчетных показателей;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ветеранам и другим лицам, указанным в статьях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ветеранах", ежемесячно на бытовые нужды, без учета доходов, в размере 3 месячных расчетных показателей;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2 (двух) кратном размере величины прожиточного минимума;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впервые приобретающим техническое, профессиональное, послесреднее либо высшее образование, для оплаты обучения по фактической стоимости, связанной с получением образования в учебных заведениях Республики Казахстан, перечисляемой один раз в полугодие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имеющих рекомендацию в индивидуальной программе реабилитации и реабилитации лица с инвалидностью, без учета доходов.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подпунктах 4), 5),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копию рецептурного бланка за текущий год, заверенную врачом и кассовый чек.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 документы, подтверждающие факт и стоимость проезда.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памятной дате и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Денисовского района на текущий финансовый год.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сентября 2013 года № 57 (опубликовано 15 ноября 2013 года в газете "Наше время", зарегистрировано в Реестре государственной регистрации нормативных правовых актов за № 4251).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29 апреля 2014 года № 46 (опубликовано 12 июня 2014 года в газете "Наше время", зарегистрировано в Реестре государственной регистрации нормативных правовых актов за № 4731).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27 ноября 2014 года № 73 (опубликовано 8 января 2015 года в газете "Наше время", зарегистрировано в Реестре государственной регистрации нормативных правовых актов за № 5244).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24 октября 2016 года № 52 (опубликовано 18 ноября 2016 года в информационно-правовой системе "Әділет", зарегистрировано в Реестре государственной регистрации нормативных правовых актов за № 6700).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22 февраля 2017 года № 96 (опубликовано 17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6887).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и дополнения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25 апреля 2019 года № 28 (опубликовано 7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8401).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19 июля 2019 года № 48 (опубликовано 29 июля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8599).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10 января 2020 года № 3 (опубликовано 24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8908).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 от 8 апреля 2020 года № 25 (опубликовано 10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9092).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