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7369" w14:textId="0a5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марта 2020 года № 305. Зарегистрировано Департаментом юстиции Костанайской области 11 марта 2020 года № 9011.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решение маслихата "О районном бюджете Камыстинского района на 2020-2022 годы"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3534064,6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894727,0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2628364,6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3525597,4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33923,0 тысячи тенге, в том числе: бюджетные кредиты – 47718,0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16340,0 тысяч тенге, в том числе приобретение финансовых активов – 16340,0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- 41795,8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41795,8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