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715c" w14:textId="5607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 сентября 2020 года № 352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октября 2020 года № 364. Зарегистрировано Департаментом юстиции Костанайской области 30 октября 2020 года № 9527. Утратило силу решением маслихата Камыстинского района Костанайской области от 14 ноября 2023 года № 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 сентября 2020 года № 352 (опубликовано 14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9443)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доходах лица (членов семьи), указанных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6,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 представляются в подлинниках для сверки, после чего подлинники документов возвращаются заявителю.".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Маркевич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