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715c" w14:textId="56071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 сентября 2020 года № 352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октября 2020 года № 364. Зарегистрировано Департаментом юстиции Костанайской области 30 октября 2020 года № 9527. Утратило силу решением маслихата Камыстинского района Костанайской области от 14 ноября 2023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Камыстинского района Костанайской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 сентября 2020 года № 352 (опубликовано 14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9443)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следующих документов: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для сверки, после чего подлинники документов возвращаются заявителю.".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Маркевич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