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955" w14:textId="8968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6 апреля 2020 года № 86. Зарегистрировано Департаментом юстиции Костанайской области 6 апреля 2020 года № 9087.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