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77496" w14:textId="0b77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17 февраля 2020 года № 381. Зарегистрировано Департаментом юстиции Костанайской области 21 февраля 2020 года № 8982. Утратило силу решением маслихата Карасуского района Костанайской области от 30 сентября 2020 года № 431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Карасуский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Карасуского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