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7496" w14:textId="0b77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Карасуского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17 февраля 2020 года № 381. Зарегистрировано Департаментом юстиции Костанайской области 21 февраля 2020 года № 8982. Утратило силу решением маслихата Карасуского района Костанайской области от 30 сентября 2020 года № 431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30.09.2020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Карасуский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Карасуского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