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4e0d" w14:textId="3994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сентября 2020 года № 425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8 декабря 2020 года № 450. Зарегистрировано Департаментом юстиции Костанайской области 14 декабря 2020 года № 9631. Утратило силу решением маслихата Карасуского района Костанайской области от 16 августа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сентября 2020 года № 425 (опубликовано 8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9431)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для сверки, после чего подлинники документов возвращаются заявителю.".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