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50ec" w14:textId="06d5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17 июля 2020 года № 545. Зарегистрировано Департаментом юстиции Костанайской области 17 июля 2020 года № 9335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545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утративших силу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утверждении Правил о дополнительном регламентировании проведения собраний, митингов, шествий, пикетов и демонстраций" от 6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июля 2016 года в информационно-правовой системе "Әділет", зарегистрировано в Реестре государственной регистрации нормативных правовых актов под № 6530).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6 июня 2016 года № 30 "Об утверждении Правил о дополнительном регламентировании проведения собраний, митингов, шествий, пикетов и демонстраций"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23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7486).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изменений в решение маслихата от 6 июня 2016 года № 30 "Об утверждении Правил о дополнительном регламентировании проведения собраний, митингов, шествий, пикетов и демонстраций"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9048).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