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2f13" w14:textId="afa2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24 ноября 2020 года № 641. Зарегистрировано Департаментом юстиции Костанайской области 25 ноября 2020 года № 9584.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освобожденных из мест лишения свободы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"Затобольская теплоэнергетическая компания" акимата Костанайского района государственного учреждения "Отдел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