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839e" w14:textId="f908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августа 2020 года № 397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декабря 2020 года № 423. Зарегистрировано Департаментом юстиции Костанайской области 24 декабря 2020 года № 9653. Утратило силу решением маслихата Мендыкаринского района Костанайской области от 28 декабря 2023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13 августа 2020 года № 397 (опубликовано 18 августа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9380)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Документы представляются в подлинниках для сверки, после чего подлинники документов возвращаются заявителю.".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