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26fb" w14:textId="6612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Мендыкаринского района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25 декабря 2020 года № 429. Зарегистрировано Департаментом юстиции Костанайской области 29 декабря 2020 года № 9664.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Мендыкаринского района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- 3 774 933,5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- 1 076 914,0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- 20 128,5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- 22 108,0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- 2 650 303,0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- 5 480,0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- 3 802 090,2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– 815,3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- 29 481,7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- 30 297,0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- 40 590,5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66 931,9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- 66 931,9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 объем субвенций, передаваемых из областного бюджета в сумме 2 143 183,0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бюджетам села, сельских округов: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бюджетам села, сельских округов на 2021 год в сумме 144 977,0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- 25 595,0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- 8 621,0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- 12 139,0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- 10 050,0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- 10 897,0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- 12 484,0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- 14 326,0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- 16 473,0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- 13 036,0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- 12 525,0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- 8 831,0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бюджетам села, сельских округов на 2022 год в сумме 168 545,0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- 33 589,0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- 11 868,0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- 10 786,0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- 10 954,0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- 12 338,0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- 12 753,0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- 15 223,0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- 18 925,0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- 16 494,0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- 13 941,0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- 11 674,0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бюджетам села, сельских округов на 2023 год в сумме 145 428,0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- 20 790,0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- 8 947,0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- 10 053,0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- 9 885,0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- 11 728,0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- 12 114,0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- 14 473,0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- 16 920,0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- 16 494,0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- 13 083,0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- 10 941,0 тысяч тенге.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Мендыкаринского района в сумме 8 000,0 тысяч тенге.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2021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Мендыкаринского района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2023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