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69dc" w14:textId="68c6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р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9 апреля 2020 года № 328. Зарегистрировано Департаментом юстиции Костанайской области 17 апреля 2020 года № 91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рыкольского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йр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