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f021" w14:textId="282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сентября 2020 года № 362. Зарегистрировано Департаментом юстиции Костанайской области 25 сентября 2020 года № 9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Сарыколь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, площадь по улице Пушки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, от парка "Жеңіс" до парка "Достық" по улице Тәуелсізді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ую норму предельной заполняемости специализированного мес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коль, площадь по улице Пушкина – предельная численность лиц, принимающих участие в собрании, митинге, не более 100 челове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10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Сарыкольского района Костанай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Сарыкольского района Костанай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