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f57e" w14:textId="4d3f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декабря 2020 года № 398. Зарегистрировано Департаментом юстиции Костанайской области 29 декабря 2020 года № 9672.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Сарыкольского района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3 280 264,2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1 050 950,2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12 751,9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11 684,0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2 204 878,1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3 414 108,7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16 497,0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18 507,0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- 984,0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- 149 357,5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149 357,5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35 004,0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13 461,0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127 814,5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 объем субвенций, передаваемых из областного бюджета в сумме 1 971 865,0 тысяч тенге в бюджет района.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не предусмотрены объемы бюджетных изъятий из бюджета района в областной бюджет.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объемы субвенций, передаваемых из районного бюджета бюджетам поселка, сел, сельских округов, в сумме 191 197,0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Сарыколь – 55 459,0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Барвиновка – 9 675,0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Златоуст – 10 769,0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Веселоподольскому сельскому округу – 14 660,0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Комсомольскому сельскому округу – 11 937,0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Большие Дубравы – 10 425,0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Маяк – 11 974,0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Севастопольскому сельскому округу – 14 815,0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Тагильскому сельскому округу – 12 986,0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Тимирязевка– 11 719,0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Сорочинскому сельскому округу – 16 858,0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Урожайное – 9 993,0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2021 год в сумме 19 500,0 тысячи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Сарыкольского района Костанайской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3 280 264,2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1 050 950,2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603 733,2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398 118,2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2 204 478,1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2 204 878,1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3 414 108,7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384 356,3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179 602,4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150 310,9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99 482,8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103 580,1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282 128,9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80 658,8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306 411,9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99 676,4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88 610,4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51 764,1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2 239 636,3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2 239 636,3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2 239 636,3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- 149 357,5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149 357,5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