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813" w14:textId="b57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сентября 2020 года № 406. Зарегистрировано Департаментом юстиции Костанайской области 10 сентября 2020 года № 9442.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Узункольского района на 2020-2022 годы" от 30 декабря 2019 года № 337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4478618,5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829371,0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3643095,5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4819341,5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118224,5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-512623,5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512623,5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Убаганской средней школы Узункольского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котельных из зданий школ и приобретение котлов;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организаций среднего образования и дошкольных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за наставничество молодым учителям;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должностных окладов педагогов-психологов школ;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выплату в честь празднования 75-летия Победы в Великой Отечественной войне;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теплых туалетов в организациях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масок и перчаток для общеобразовательных школ, работающих в штатном режиме;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подписке на электронные учебники;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пособия детям с ВИЧ-инфекцией;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больным туберкулезом, находящимся на амбулаторном лечении;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"Первое рабочее место"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"Контракт поколений"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аутсорсинг в рамках Государственной программы развития продуктивной занятости предпринимательства на 2017-2021 годы "Еңбек";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дистанционного обучения.";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2020 год предусмотрено поступление целевых текущих трансфертов из республиканского бюджета, в том числе на: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культуры;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