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7df9" w14:textId="9da7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9 января 2020 года № 397. Зарегистрировано Департаментом юстиции Костанайской области 14 января 2020 года № 8882.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6538974,5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1153208,0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26575,0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32252,0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5326939,5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7153915,2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503449,2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529733,2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26284,0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25636,8 тысячи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25636,8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- 1144026,7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1144026,7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объемы субвенций, передаваемых из районного бюджета бюджетам села, сельских округов в сумме 480606,0 тысяч тенге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Банновский сельский округ – 42321,0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Вишневый сельский округ – 17995,0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Воронежский сельский округ – 15056,0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Камышинский сельский округ – 20094,0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Косаральский сельский округ – 34780,0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Костряковский сельский округ – 33535,0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Коржинкольский сельский округ – 25992,0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Ленинский сельский округ – 12466,0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Новошумное – 32202,0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сельский округ – 19768,0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Пешковский сельский округ – 71946,0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152572,0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Чандакский сельский округ – 1879,0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не предусмотрены объемы бюджетных изъятий из бюджета района в областной бюджет.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2020 год в сумме 18382,0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бюджета Федоровского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Федоровского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- 1144026,7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20.10.2020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Федоровского района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