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ec74" w14:textId="8dbe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19 ноября 2008 года № 20 "О наименовании составных частей населенного пункта села Мирное Чандакского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24 декабря 2020 года № 25. Зарегистрировано Департаментом юстиции Костанайской области 30 декабря 2020 года № 9683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Камышинского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наименовании составных частей населенного пункта села Мирное Чандакского сельского округа" от 19 ноября 2008 года № 20 (опубликовано 9 января 2009 года в газете "Федоровские новости", зарегистрировано в Реестре государственной регистрации нормативных правовых актов за № 9-20-125)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наименовании составных частей населенного пункта села Мирное Камышинского сельского округа";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"Чандакского сельского округа" заменить словосочетанием "Камышинского сельского округа";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в селе Мирное Камышинского сельского округа Федоровского района следующие наименования: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Придорожная;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Озерная;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– улица Целинная;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– улица Луговая;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– улица Степная;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– улица Зеленая;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– улица Парковая;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– улица Школьная;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– улица Северная;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– улица Новая;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11 – улица Молодежная;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12 – улица Центральная;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13 – улица Первомайская.";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Камышинского сельского округа Федоровского района"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Федоровского района после его официального опубликования.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