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4cf9" w14:textId="65b4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23 декабря 2019 года № 300/53 "О Баянаульском районном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18 ноября 2020 года № 361/62. Зарегистрировано Департаментом юстиции Павлодарской области 23 ноября 2020 года № 7043.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23 декабря 2019 года № 300/53 "О Баянаульском районном бюджете на 2020 - 2022 годы" (зарегистрированное в Реестре государственной регистрации нормативных правовых актов за № 6676,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Баянаульский районный бюджет на 2020 - 2022 годы согласно приложениям 1, 2,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12937510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1606230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11300645тысяч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13062711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192437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-317638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317638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2020 год предусмотрены целевые текущие трансферты бюджетам сельских округов и поселка Майкаин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6828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 тысяч тенге – на проведение мероприятий по освещению поселка Майкаин;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22254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13996 тысяч тенге – на приобретение школьных автотранспортных средств для подвоза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105639 тысяч тенге – на внедрение новой системы оплаты труда государственным служащим местных исполнительных органов по факторно-балльной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8878 тысяч тенге – на текущие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организацию бесплатного подвоза учащихся до ближайшей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168960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619109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198697 тысяч тенге – на проведение мероприятий коммунального хозяйства и содержание автомобильных дорог.";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