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f55b" w14:textId="7cd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18 января 2016 года № 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9 марта 2020 года № 4. Зарегистрировано Департаментом юстиции Северо-Казахстанской области от 20 марта 2020 года № 6111. Утратило силу решением Петропавловского городского маслихата Северо-Казахстанской области от 27 марта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правил оказания жилищной помощи" от 18 января 2016 года № 6 (опубликовано 29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20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 (далее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</w:t>
      </w:r>
      <w:r>
        <w:rPr>
          <w:rFonts w:ascii="Times New Roman"/>
          <w:b w:val="false"/>
          <w:i w:val="false"/>
          <w:color w:val="000000"/>
          <w:sz w:val="28"/>
        </w:rPr>
        <w:t>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Республики Казахстан от 15 апреля 2013 года "О государственных услугах", "приказом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Реестре государственной регистрации нормативных правовых актов под № 7412) (далее-Правила исчисления совокупного дохода семьи (гражданина) и Стандартом государственной услуги "Назначение жилищной помощи", утвержденным приказом Министра национальной экономики Республики Казахстан № 319 от 9 апреля 2015 года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под № 11015) (далее - Стандарт)",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илищная помощь оказывается за счет средств местного бюджета малообеспеченным семьям (гражданам) постоянно проживающим в городе Петропавловске на оплат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полномоченным органом по назначению и выплате жилищной помощи является коммунальное государственное учреждение "Отдел занятости и социальных программ акимата города Петропавловска" (далее – уполномоченный орган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за назначением жилищной помощи один раз в квартал, с предоставлением следующих документов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заявителя (оригинал представляется для идентификации личности заявител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доходы семьи (гражданина Республики Казахстан), претендующей на получение жилищной помощи (за исключением сведений, получаемых из соответствующих государственных информационных систем), порядок исчисления совокупного дохода которой определяется уполномоченным органом в сфере жилищных отнош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с места работы либо справки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б алиментах на детей и других иждивенце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го сче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ежемесячных взносах на содержание общего имущества объекта кондоминиум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и-счета за услуги телекоммуникаций или копии договора на оказание услуг связ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 не допускае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места жительства заявителя, справку об отсутствии (наличии) недвижимого имущества, справку о пенсионных отчислениях, уполномоченный орган и/или работник Государственной корпорации получает из соответствующих государственных информационных систем через шлюз "электронного правительств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8 (восемь)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4 настоящих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 за квартал обращения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