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adfb" w14:textId="06ba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25 декабря 2020 года № 44-3. Зарегистрировано Департаментом юстиции Северо-Казахстанской области 30 декабря 2020 года № 6867. Утратил силу решением маслихата Аккайынского района Северо-Казахстанской области от 19 октября 2021 года № 6-3</w:t>
      </w:r>
    </w:p>
    <w:p>
      <w:pPr>
        <w:spacing w:after="0"/>
        <w:ind w:left="0"/>
        <w:jc w:val="both"/>
      </w:pPr>
      <w:r>
        <w:rPr>
          <w:rFonts w:ascii="Times New Roman"/>
          <w:b w:val="false"/>
          <w:i w:val="false"/>
          <w:color w:val="ff0000"/>
          <w:sz w:val="28"/>
        </w:rPr>
        <w:t xml:space="preserve">
      Сноска. Утратил силу решением маслихата Аккайынского района Северо Казахстанской области от 19.10.2021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статьей 26 Закона Республики Казахстан от 6 апреля 2016 года "О правовых актах"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29 ноября 2016 года № 7-12 (опубликовано 28 декабря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3972)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XLIV сессии маслихата</w:t>
            </w:r>
          </w:p>
          <w:p>
            <w:pPr>
              <w:spacing w:after="20"/>
              <w:ind w:left="20"/>
              <w:jc w:val="both"/>
            </w:pPr>
          </w:p>
          <w:p>
            <w:pPr>
              <w:spacing w:after="20"/>
              <w:ind w:left="20"/>
              <w:jc w:val="both"/>
            </w:pPr>
            <w:r>
              <w:rPr>
                <w:rFonts w:ascii="Times New Roman"/>
                <w:b w:val="false"/>
                <w:i/>
                <w:color w:val="000000"/>
                <w:sz w:val="20"/>
              </w:rPr>
              <w:t>Аккайынского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Акмамбаева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Аккайынского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"СОГЛАСОВАНО"</w:t>
      </w:r>
    </w:p>
    <w:bookmarkEnd w:id="3"/>
    <w:bookmarkStart w:name="z13" w:id="4"/>
    <w:p>
      <w:pPr>
        <w:spacing w:after="0"/>
        <w:ind w:left="0"/>
        <w:jc w:val="both"/>
      </w:pPr>
      <w:r>
        <w:rPr>
          <w:rFonts w:ascii="Times New Roman"/>
          <w:b w:val="false"/>
          <w:i w:val="false"/>
          <w:color w:val="000000"/>
          <w:sz w:val="28"/>
        </w:rPr>
        <w:t>
      Аким Северо-Казахстанской области</w:t>
      </w:r>
    </w:p>
    <w:bookmarkEnd w:id="4"/>
    <w:bookmarkStart w:name="z14" w:id="5"/>
    <w:p>
      <w:pPr>
        <w:spacing w:after="0"/>
        <w:ind w:left="0"/>
        <w:jc w:val="both"/>
      </w:pPr>
      <w:r>
        <w:rPr>
          <w:rFonts w:ascii="Times New Roman"/>
          <w:b w:val="false"/>
          <w:i w:val="false"/>
          <w:color w:val="000000"/>
          <w:sz w:val="28"/>
        </w:rPr>
        <w:t>
      __________________К. Аксакалов</w:t>
      </w:r>
    </w:p>
    <w:bookmarkEnd w:id="5"/>
    <w:bookmarkStart w:name="z15" w:id="6"/>
    <w:p>
      <w:pPr>
        <w:spacing w:after="0"/>
        <w:ind w:left="0"/>
        <w:jc w:val="both"/>
      </w:pPr>
      <w:r>
        <w:rPr>
          <w:rFonts w:ascii="Times New Roman"/>
          <w:b w:val="false"/>
          <w:i w:val="false"/>
          <w:color w:val="000000"/>
          <w:sz w:val="28"/>
        </w:rPr>
        <w:t>
      "_____" _____________ 2020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w:t>
            </w:r>
          </w:p>
        </w:tc>
      </w:tr>
    </w:tbl>
    <w:bookmarkStart w:name="z27" w:id="7"/>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0565"/>
        <w:gridCol w:w="1329"/>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Кратность и размер оказания социальной помощи</w:t>
            </w:r>
          </w:p>
          <w:bookmarkEnd w:id="8"/>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1 (один)</w:t>
            </w:r>
          </w:p>
          <w:bookmarkEnd w:id="9"/>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1 (один)</w:t>
            </w:r>
          </w:p>
          <w:bookmarkEnd w:id="10"/>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1 (один)</w:t>
            </w:r>
          </w:p>
          <w:bookmarkEnd w:id="11"/>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xml:space="preserve">
1 (один) </w:t>
            </w:r>
          </w:p>
          <w:bookmarkEnd w:id="12"/>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 (один)</w:t>
            </w:r>
          </w:p>
          <w:bookmarkEnd w:id="13"/>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1 (один)</w:t>
            </w:r>
          </w:p>
          <w:bookmarkEnd w:id="14"/>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межгосударственном договорам и соглашениям по усилению охраны границы Содружества Независимых Государств на таджикско-афганском участке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участите в качестве миротворцев в международной миротворческой операции в Ираке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 (один)</w:t>
            </w:r>
          </w:p>
          <w:bookmarkEnd w:id="15"/>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1 (один)</w:t>
            </w:r>
          </w:p>
          <w:bookmarkEnd w:id="16"/>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1 (один)</w:t>
            </w:r>
          </w:p>
          <w:bookmarkEnd w:id="17"/>
          <w:p>
            <w:pPr>
              <w:spacing w:after="20"/>
              <w:ind w:left="20"/>
              <w:jc w:val="both"/>
            </w:pPr>
            <w:r>
              <w:rPr>
                <w:rFonts w:ascii="Times New Roman"/>
                <w:b w:val="false"/>
                <w:i w:val="false"/>
                <w:color w:val="000000"/>
                <w:sz w:val="20"/>
              </w:rPr>
              <w:t>
раз в год 5(пять)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1 (один)</w:t>
            </w:r>
          </w:p>
          <w:bookmarkEnd w:id="18"/>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1 (один)</w:t>
            </w:r>
          </w:p>
          <w:bookmarkEnd w:id="19"/>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1 (один)</w:t>
            </w:r>
          </w:p>
          <w:bookmarkEnd w:id="20"/>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1 (один)</w:t>
            </w:r>
          </w:p>
          <w:bookmarkEnd w:id="21"/>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1 (один)</w:t>
            </w:r>
          </w:p>
          <w:bookmarkEnd w:id="22"/>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1 (один)</w:t>
            </w:r>
          </w:p>
          <w:bookmarkEnd w:id="23"/>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1 (один)</w:t>
            </w:r>
          </w:p>
          <w:bookmarkEnd w:id="24"/>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1 (один)</w:t>
            </w:r>
          </w:p>
          <w:bookmarkEnd w:id="25"/>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1 (один)</w:t>
            </w:r>
          </w:p>
          <w:bookmarkEnd w:id="26"/>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1 (один)</w:t>
            </w:r>
          </w:p>
          <w:bookmarkEnd w:id="27"/>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1 (один)</w:t>
            </w:r>
          </w:p>
          <w:bookmarkEnd w:id="28"/>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1 (один)</w:t>
            </w:r>
          </w:p>
          <w:bookmarkEnd w:id="29"/>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1 (один)</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раз в год 5 (пять)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1 (один)</w:t>
            </w:r>
          </w:p>
          <w:bookmarkEnd w:id="31"/>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1 (один)</w:t>
            </w:r>
          </w:p>
          <w:bookmarkEnd w:id="32"/>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xml:space="preserve">
1 (один) </w:t>
            </w:r>
          </w:p>
          <w:bookmarkEnd w:id="33"/>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1 (один)</w:t>
            </w:r>
          </w:p>
          <w:bookmarkEnd w:id="34"/>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1 (один)</w:t>
            </w:r>
          </w:p>
          <w:bookmarkEnd w:id="35"/>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1 (один)</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раз в год</w:t>
            </w:r>
          </w:p>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 (один)</w:t>
            </w:r>
          </w:p>
          <w:bookmarkEnd w:id="37"/>
          <w:p>
            <w:pPr>
              <w:spacing w:after="20"/>
              <w:ind w:left="20"/>
              <w:jc w:val="both"/>
            </w:pPr>
            <w:r>
              <w:rPr>
                <w:rFonts w:ascii="Times New Roman"/>
                <w:b w:val="false"/>
                <w:i w:val="false"/>
                <w:color w:val="000000"/>
                <w:sz w:val="20"/>
              </w:rPr>
              <w:t>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1 (один)</w:t>
            </w:r>
          </w:p>
          <w:bookmarkEnd w:id="38"/>
          <w:p>
            <w:pPr>
              <w:spacing w:after="20"/>
              <w:ind w:left="20"/>
              <w:jc w:val="both"/>
            </w:pPr>
            <w:r>
              <w:rPr>
                <w:rFonts w:ascii="Times New Roman"/>
                <w:b w:val="false"/>
                <w:i w:val="false"/>
                <w:color w:val="000000"/>
                <w:sz w:val="20"/>
              </w:rPr>
              <w:t>
раз в год 7 (семь)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1 (один)</w:t>
            </w:r>
          </w:p>
          <w:bookmarkEnd w:id="39"/>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1 (один)</w:t>
            </w:r>
          </w:p>
          <w:bookmarkEnd w:id="41"/>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1 (один)</w:t>
            </w:r>
          </w:p>
          <w:bookmarkEnd w:id="42"/>
          <w:p>
            <w:pPr>
              <w:spacing w:after="20"/>
              <w:ind w:left="20"/>
              <w:jc w:val="both"/>
            </w:pPr>
            <w:r>
              <w:rPr>
                <w:rFonts w:ascii="Times New Roman"/>
                <w:b w:val="false"/>
                <w:i w:val="false"/>
                <w:color w:val="000000"/>
                <w:sz w:val="20"/>
              </w:rPr>
              <w:t>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1 (один)</w:t>
            </w:r>
          </w:p>
          <w:bookmarkEnd w:id="43"/>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1 (один)</w:t>
            </w:r>
          </w:p>
          <w:bookmarkEnd w:id="44"/>
          <w:p>
            <w:pPr>
              <w:spacing w:after="20"/>
              <w:ind w:left="20"/>
              <w:jc w:val="both"/>
            </w:pPr>
            <w:r>
              <w:rPr>
                <w:rFonts w:ascii="Times New Roman"/>
                <w:b w:val="false"/>
                <w:i w:val="false"/>
                <w:color w:val="000000"/>
                <w:sz w:val="20"/>
              </w:rPr>
              <w:t>
раз в год 10 (десять) месячных расчетных показателей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1 (один)</w:t>
            </w:r>
          </w:p>
          <w:bookmarkEnd w:id="45"/>
          <w:p>
            <w:pPr>
              <w:spacing w:after="20"/>
              <w:ind w:left="20"/>
              <w:jc w:val="both"/>
            </w:pPr>
            <w:r>
              <w:rPr>
                <w:rFonts w:ascii="Times New Roman"/>
                <w:b w:val="false"/>
                <w:i w:val="false"/>
                <w:color w:val="000000"/>
                <w:sz w:val="20"/>
              </w:rPr>
              <w:t>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