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62e4" w14:textId="7d16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3 декабря 2020 года № 333. Зарегистрировано Департаментом юстиции Северо-Казахстанской области 14 декабря 2020 года № 6810 Утратило силу постановлением акимата Айыртауского района Северо-Казахстанской области от 30 марта 2023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Айыртауского района Северо-Казахстанской области от 30.03.2023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№ 11148) акимат Айыртауского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Айыртауского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Айыртауского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Айыртауского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Ответственность за исполнением настоящего постановления возложить на коммунальное государственное учреждение "Отдел предпринимательства и туризма акимата Айыртауского района Северо-Казахстанской области".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курирующего заместителя акима района.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–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333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Айыртауского района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установления автолавки и (или) палатки (павильона)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улица Ленина, возле магазина "Мечта";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улица Ленина, площадь.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Арыкбалык, улица Центральная, напротив магазина "Эления".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 улица Достык, площадь.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Новоукраинка, территория перед магазином "Камал" и узлом почтовой связи.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Айыртау, улица Советская, площадь возле офиса товарищества с ограниченной ответственностью "КокжайлауГрейн".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Гусаковка, улица Школьная, площадь напротив магазина "Луч".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Новосветловка, улица Целинная, территория напротив пекарни товарищества с ограниченной ответственностью "Новосветловка ТМ".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Елецкое, улица Центральная, территория возле дома №26.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Имантау, улица Ленина, территория возле дома № 40 "А".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Казанка, улица Советская, центральная площадь напротив магазина "Роза".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Аксеновка, улица Олимпийская, центральная площадь между пекарней и центром досуга принадлежащими товариществу с ограниченной ответственностью "Достык Дэн".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Карасевка, улица Мира, территория возле парка.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улица Орталык, территория возле здания бывшего магазина.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Константиновка, улица Советская, площадь возле магазина "Настюша".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Куспек, улица Советская, площадь возле магазина "Новинка".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Лобаново, улица Ленина, территория напротив административного здания коммунального государственного учреждения "Аппарат акима Лобановского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Шалкар, улица Центральная, территория напротив офиса товарищества с ограниченной ответственностью "Ключи".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Нижний-Бурлук, улица Центральная, площадь напротив магазина "Ирина".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Даукара, улица Наурыз, площадь возле дома №3.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Сырымбет, улица Школьная, площадка между магазинами "Айганым" и "Абылайхан".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Кирилловка, улица Ленина, площадь возле магазина "Нурхан".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Брод, улица Школьная, площадь возле магазина "Руслан".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