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85f1" w14:textId="f4c8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Кенащинского сельского округа Акжарского района на 2020-2022 годы</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6 января 2020 года № 51-13. Зарегистрировано Департаментом юстиции Северо-Казахстанской области 14 января 2020 года № 5950</w:t>
      </w:r>
    </w:p>
    <w:p>
      <w:pPr>
        <w:spacing w:after="0"/>
        <w:ind w:left="0"/>
        <w:jc w:val="both"/>
      </w:pPr>
      <w:bookmarkStart w:name="z4" w:id="0"/>
      <w:r>
        <w:rPr>
          <w:rFonts w:ascii="Times New Roman"/>
          <w:b w:val="false"/>
          <w:i w:val="false"/>
          <w:color w:val="ff0000"/>
          <w:sz w:val="28"/>
        </w:rPr>
        <w:t>
      Сноска. Вводится в действие с 01.01.2020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9-1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Акжарский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Кенащинского сельского округа Акжарского района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на 2020 год в следующих объемах:</w:t>
      </w:r>
    </w:p>
    <w:bookmarkEnd w:id="2"/>
    <w:bookmarkStart w:name="z7" w:id="3"/>
    <w:p>
      <w:pPr>
        <w:spacing w:after="0"/>
        <w:ind w:left="0"/>
        <w:jc w:val="both"/>
      </w:pPr>
      <w:r>
        <w:rPr>
          <w:rFonts w:ascii="Times New Roman"/>
          <w:b w:val="false"/>
          <w:i w:val="false"/>
          <w:color w:val="000000"/>
          <w:sz w:val="28"/>
        </w:rPr>
        <w:t>
      1) доходы – 34 335 тысяч тенге:</w:t>
      </w:r>
    </w:p>
    <w:bookmarkEnd w:id="3"/>
    <w:bookmarkStart w:name="z8" w:id="4"/>
    <w:p>
      <w:pPr>
        <w:spacing w:after="0"/>
        <w:ind w:left="0"/>
        <w:jc w:val="both"/>
      </w:pPr>
      <w:r>
        <w:rPr>
          <w:rFonts w:ascii="Times New Roman"/>
          <w:b w:val="false"/>
          <w:i w:val="false"/>
          <w:color w:val="000000"/>
          <w:sz w:val="28"/>
        </w:rPr>
        <w:t>
      налоговые поступления – 625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–33 710 тысяч тенге;</w:t>
      </w:r>
    </w:p>
    <w:bookmarkEnd w:id="7"/>
    <w:bookmarkStart w:name="z12" w:id="8"/>
    <w:p>
      <w:pPr>
        <w:spacing w:after="0"/>
        <w:ind w:left="0"/>
        <w:jc w:val="both"/>
      </w:pPr>
      <w:r>
        <w:rPr>
          <w:rFonts w:ascii="Times New Roman"/>
          <w:b w:val="false"/>
          <w:i w:val="false"/>
          <w:color w:val="000000"/>
          <w:sz w:val="28"/>
        </w:rPr>
        <w:t>
      2) затраты – 34 335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4" w:id="10"/>
    <w:p>
      <w:pPr>
        <w:spacing w:after="0"/>
        <w:ind w:left="0"/>
        <w:jc w:val="both"/>
      </w:pPr>
      <w:r>
        <w:rPr>
          <w:rFonts w:ascii="Times New Roman"/>
          <w:b w:val="false"/>
          <w:i w:val="false"/>
          <w:color w:val="000000"/>
          <w:sz w:val="28"/>
        </w:rPr>
        <w:t>
      бюджетные кредиты – 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-0 тысяч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w:t>
      </w:r>
    </w:p>
    <w:bookmarkEnd w:id="16"/>
    <w:bookmarkStart w:name="z21" w:id="17"/>
    <w:p>
      <w:pPr>
        <w:spacing w:after="0"/>
        <w:ind w:left="0"/>
        <w:jc w:val="both"/>
      </w:pPr>
      <w:r>
        <w:rPr>
          <w:rFonts w:ascii="Times New Roman"/>
          <w:b w:val="false"/>
          <w:i w:val="false"/>
          <w:color w:val="000000"/>
          <w:sz w:val="28"/>
        </w:rPr>
        <w:t>
      поступление займов – 0 тысяч тенге;</w:t>
      </w:r>
    </w:p>
    <w:bookmarkEnd w:id="17"/>
    <w:bookmarkStart w:name="z22" w:id="18"/>
    <w:p>
      <w:pPr>
        <w:spacing w:after="0"/>
        <w:ind w:left="0"/>
        <w:jc w:val="both"/>
      </w:pPr>
      <w:r>
        <w:rPr>
          <w:rFonts w:ascii="Times New Roman"/>
          <w:b w:val="false"/>
          <w:i w:val="false"/>
          <w:color w:val="000000"/>
          <w:sz w:val="28"/>
        </w:rPr>
        <w:t>
      погашение займов – 0 тысяч тенге;</w:t>
      </w:r>
    </w:p>
    <w:bookmarkEnd w:id="18"/>
    <w:bookmarkStart w:name="z23" w:id="19"/>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19"/>
    <w:bookmarkStart w:name="z24" w:id="20"/>
    <w:p>
      <w:pPr>
        <w:spacing w:after="0"/>
        <w:ind w:left="0"/>
        <w:jc w:val="both"/>
      </w:pPr>
      <w:r>
        <w:rPr>
          <w:rFonts w:ascii="Times New Roman"/>
          <w:b w:val="false"/>
          <w:i w:val="false"/>
          <w:color w:val="000000"/>
          <w:sz w:val="28"/>
        </w:rPr>
        <w:t>
      2. Установить,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21"/>
    <w:bookmarkStart w:name="z26"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5"/>
    <w:bookmarkStart w:name="z30" w:id="26"/>
    <w:p>
      <w:pPr>
        <w:spacing w:after="0"/>
        <w:ind w:left="0"/>
        <w:jc w:val="both"/>
      </w:pPr>
      <w:r>
        <w:rPr>
          <w:rFonts w:ascii="Times New Roman"/>
          <w:b w:val="false"/>
          <w:i w:val="false"/>
          <w:color w:val="000000"/>
          <w:sz w:val="28"/>
        </w:rPr>
        <w:t>
      4) налог на транспортные средства:</w:t>
      </w:r>
    </w:p>
    <w:bookmarkEnd w:id="26"/>
    <w:bookmarkStart w:name="z31"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7"/>
    <w:bookmarkStart w:name="z32"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8"/>
    <w:bookmarkStart w:name="z33" w:id="29"/>
    <w:p>
      <w:pPr>
        <w:spacing w:after="0"/>
        <w:ind w:left="0"/>
        <w:jc w:val="both"/>
      </w:pPr>
      <w:r>
        <w:rPr>
          <w:rFonts w:ascii="Times New Roman"/>
          <w:b w:val="false"/>
          <w:i w:val="false"/>
          <w:color w:val="000000"/>
          <w:sz w:val="28"/>
        </w:rPr>
        <w:t>
      5) плата за размещение наружной (визуальной) рекламы:</w:t>
      </w:r>
    </w:p>
    <w:bookmarkEnd w:id="29"/>
    <w:bookmarkStart w:name="z34" w:id="30"/>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30"/>
    <w:bookmarkStart w:name="z35" w:id="31"/>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31"/>
    <w:bookmarkStart w:name="z36" w:id="32"/>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2"/>
    <w:bookmarkStart w:name="z37" w:id="33"/>
    <w:p>
      <w:pPr>
        <w:spacing w:after="0"/>
        <w:ind w:left="0"/>
        <w:jc w:val="both"/>
      </w:pPr>
      <w:r>
        <w:rPr>
          <w:rFonts w:ascii="Times New Roman"/>
          <w:b w:val="false"/>
          <w:i w:val="false"/>
          <w:color w:val="000000"/>
          <w:sz w:val="28"/>
        </w:rPr>
        <w:t>
      3. Установить, что доходы бюджета сельского округа на 2020 год формируются за счет следующих неналоговых поступлений:</w:t>
      </w:r>
    </w:p>
    <w:bookmarkEnd w:id="33"/>
    <w:bookmarkStart w:name="z38" w:id="34"/>
    <w:p>
      <w:pPr>
        <w:spacing w:after="0"/>
        <w:ind w:left="0"/>
        <w:jc w:val="both"/>
      </w:pPr>
      <w:r>
        <w:rPr>
          <w:rFonts w:ascii="Times New Roman"/>
          <w:b w:val="false"/>
          <w:i w:val="false"/>
          <w:color w:val="000000"/>
          <w:sz w:val="28"/>
        </w:rPr>
        <w:t>
      1) штрафы, налагаемые акимами городов районного значения, сел, поселков, сельских округов за административные правонарушения;</w:t>
      </w:r>
    </w:p>
    <w:bookmarkEnd w:id="34"/>
    <w:bookmarkStart w:name="z39" w:id="35"/>
    <w:p>
      <w:pPr>
        <w:spacing w:after="0"/>
        <w:ind w:left="0"/>
        <w:jc w:val="both"/>
      </w:pPr>
      <w:r>
        <w:rPr>
          <w:rFonts w:ascii="Times New Roman"/>
          <w:b w:val="false"/>
          <w:i w:val="false"/>
          <w:color w:val="000000"/>
          <w:sz w:val="28"/>
        </w:rPr>
        <w:t>
      2) добровольные сборы физических и юридических лиц;</w:t>
      </w:r>
    </w:p>
    <w:bookmarkEnd w:id="35"/>
    <w:bookmarkStart w:name="z40" w:id="36"/>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6"/>
    <w:bookmarkStart w:name="z41" w:id="37"/>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37"/>
    <w:bookmarkStart w:name="z42" w:id="38"/>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8"/>
    <w:bookmarkStart w:name="z43" w:id="39"/>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9"/>
    <w:bookmarkStart w:name="z44" w:id="40"/>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0"/>
    <w:bookmarkStart w:name="z45" w:id="41"/>
    <w:p>
      <w:pPr>
        <w:spacing w:after="0"/>
        <w:ind w:left="0"/>
        <w:jc w:val="both"/>
      </w:pPr>
      <w:r>
        <w:rPr>
          <w:rFonts w:ascii="Times New Roman"/>
          <w:b w:val="false"/>
          <w:i w:val="false"/>
          <w:color w:val="000000"/>
          <w:sz w:val="28"/>
        </w:rPr>
        <w:t>
      4) другие неналоговые поступления в бюджеты города районного значения, села, поселка, сельского округа.</w:t>
      </w:r>
    </w:p>
    <w:bookmarkEnd w:id="41"/>
    <w:bookmarkStart w:name="z46" w:id="42"/>
    <w:p>
      <w:pPr>
        <w:spacing w:after="0"/>
        <w:ind w:left="0"/>
        <w:jc w:val="both"/>
      </w:pPr>
      <w:r>
        <w:rPr>
          <w:rFonts w:ascii="Times New Roman"/>
          <w:b w:val="false"/>
          <w:i w:val="false"/>
          <w:color w:val="000000"/>
          <w:sz w:val="28"/>
        </w:rPr>
        <w:t>
      4. Установить, что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2"/>
    <w:bookmarkStart w:name="z47" w:id="43"/>
    <w:p>
      <w:pPr>
        <w:spacing w:after="0"/>
        <w:ind w:left="0"/>
        <w:jc w:val="both"/>
      </w:pPr>
      <w:r>
        <w:rPr>
          <w:rFonts w:ascii="Times New Roman"/>
          <w:b w:val="false"/>
          <w:i w:val="false"/>
          <w:color w:val="000000"/>
          <w:sz w:val="28"/>
        </w:rPr>
        <w:t>
      5.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43"/>
    <w:bookmarkStart w:name="z48" w:id="44"/>
    <w:p>
      <w:pPr>
        <w:spacing w:after="0"/>
        <w:ind w:left="0"/>
        <w:jc w:val="both"/>
      </w:pPr>
      <w:r>
        <w:rPr>
          <w:rFonts w:ascii="Times New Roman"/>
          <w:b w:val="false"/>
          <w:i w:val="false"/>
          <w:color w:val="000000"/>
          <w:sz w:val="28"/>
        </w:rPr>
        <w:t>
      6. Учесть, что в бюджете сельского округа на 2020 год поступление целевых трансфертов из республиканского бюджета.</w:t>
      </w:r>
    </w:p>
    <w:bookmarkEnd w:id="44"/>
    <w:bookmarkStart w:name="z49" w:id="45"/>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Кенащинского сельского округа Акжарского района "О реализации решения Акжарского районного маслихата "Об утверждении бюджета Кенащинского сельского округа Акжарского района на 2020-2022 годы".</w:t>
      </w:r>
    </w:p>
    <w:bookmarkEnd w:id="45"/>
    <w:bookmarkStart w:name="z50" w:id="46"/>
    <w:p>
      <w:pPr>
        <w:spacing w:after="0"/>
        <w:ind w:left="0"/>
        <w:jc w:val="both"/>
      </w:pPr>
      <w:r>
        <w:rPr>
          <w:rFonts w:ascii="Times New Roman"/>
          <w:b w:val="false"/>
          <w:i w:val="false"/>
          <w:color w:val="000000"/>
          <w:sz w:val="28"/>
        </w:rPr>
        <w:t>
      7. Учесть, что в бюджете сельского округа на 2020 год предусмотрен объем субвенции, передаваемой из районного бюджета в бюджет округа в сумме 32 585 тысяч тенге.</w:t>
      </w:r>
    </w:p>
    <w:bookmarkEnd w:id="46"/>
    <w:bookmarkStart w:name="z51" w:id="47"/>
    <w:p>
      <w:pPr>
        <w:spacing w:after="0"/>
        <w:ind w:left="0"/>
        <w:jc w:val="both"/>
      </w:pPr>
      <w:r>
        <w:rPr>
          <w:rFonts w:ascii="Times New Roman"/>
          <w:b w:val="false"/>
          <w:i w:val="false"/>
          <w:color w:val="000000"/>
          <w:sz w:val="28"/>
        </w:rPr>
        <w:t>
      8. Обеспечить в 2020 году выплату заработной платы работникам бюджетной сферы в полном объеме.</w:t>
      </w:r>
    </w:p>
    <w:bookmarkEnd w:id="47"/>
    <w:bookmarkStart w:name="z52" w:id="48"/>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Акжарского районного </w:t>
            </w:r>
            <w:r>
              <w:br/>
            </w:r>
            <w:r>
              <w:rPr>
                <w:rFonts w:ascii="Times New Roman"/>
                <w:b w:val="false"/>
                <w:i/>
                <w:color w:val="000000"/>
                <w:sz w:val="20"/>
              </w:rPr>
              <w:t xml:space="preserve">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Акжарского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Акжарского районного маслихата Северо-Казахстанской области от 6 января 2020 года № 51-13</w:t>
            </w:r>
          </w:p>
        </w:tc>
      </w:tr>
    </w:tbl>
    <w:bookmarkStart w:name="z56" w:id="49"/>
    <w:p>
      <w:pPr>
        <w:spacing w:after="0"/>
        <w:ind w:left="0"/>
        <w:jc w:val="left"/>
      </w:pPr>
      <w:r>
        <w:rPr>
          <w:rFonts w:ascii="Times New Roman"/>
          <w:b/>
          <w:i w:val="false"/>
          <w:color w:val="000000"/>
        </w:rPr>
        <w:t xml:space="preserve"> Бюджет Кенащинского сельского округа Акжарского района на 2020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415"/>
        <w:gridCol w:w="1415"/>
        <w:gridCol w:w="6268"/>
        <w:gridCol w:w="2160"/>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 бюджета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от 6 января 2020 года № 51-13</w:t>
            </w:r>
          </w:p>
        </w:tc>
      </w:tr>
    </w:tbl>
    <w:bookmarkStart w:name="z58" w:id="50"/>
    <w:p>
      <w:pPr>
        <w:spacing w:after="0"/>
        <w:ind w:left="0"/>
        <w:jc w:val="left"/>
      </w:pPr>
      <w:r>
        <w:rPr>
          <w:rFonts w:ascii="Times New Roman"/>
          <w:b/>
          <w:i w:val="false"/>
          <w:color w:val="000000"/>
        </w:rPr>
        <w:t xml:space="preserve"> Бюджет Кенащинского сельского округа Акжарского района на 2021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415"/>
        <w:gridCol w:w="1415"/>
        <w:gridCol w:w="6268"/>
        <w:gridCol w:w="2160"/>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5)Дефицит (Профицит)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6)Финансирование дефицита (использование профицита ) бюджета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от 6 января 2020 года № 51-13</w:t>
            </w:r>
          </w:p>
        </w:tc>
      </w:tr>
    </w:tbl>
    <w:bookmarkStart w:name="z60" w:id="51"/>
    <w:p>
      <w:pPr>
        <w:spacing w:after="0"/>
        <w:ind w:left="0"/>
        <w:jc w:val="left"/>
      </w:pPr>
      <w:r>
        <w:rPr>
          <w:rFonts w:ascii="Times New Roman"/>
          <w:b/>
          <w:i w:val="false"/>
          <w:color w:val="000000"/>
        </w:rPr>
        <w:t xml:space="preserve"> Бюджет Кенащинского сельского округа Акжарского района на 2022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415"/>
        <w:gridCol w:w="1415"/>
        <w:gridCol w:w="6268"/>
        <w:gridCol w:w="2160"/>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 бюджета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