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fbad" w14:textId="cf1f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Кызылжарскому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сентября 2020 года № 57/2. Зарегистрировано Департаментом юстиции Северо-Казахстанской области 7 октября 2020 года № 6580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Кызылжарскому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сесcии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57/2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Кызылжарскому району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Бесколь, площадь на пересечении улиц Дорожная-Институтская. Норма предельной заполняемости - 200 человек.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Бесколь, улица Гагарина, парк культуры и отдыха "Кызылжар". Норма предельной заполняемости- 100 человек.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Бесколь, маршрут следования от пересечения улиц Институтская-Фурманова до улицы Дорожная. Норма предельной заполняемости – 100 человек. Протяженность маршрута 1,5 километра.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использования специализированных мест для организации и проведения мирных собраний по Кызылжарскому району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Закон).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 регулируемые настоящим порядком регулируются в соответствий с действующим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57/2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Кызылжарского района не допускается проведение пикетирования ближе 400 метров от границы прилегающих территорий: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резиденциям Президента Республики Казахстан, Первого Президента Республики Казахстан - Елбасы;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