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dd04" w14:textId="6f7d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31 декабря 2019 года № 63/2 "Об утверждении бюджета города Мамлютка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апреля 2020 года № 67/3. Зарегистрировано Департаментом юстиции Северо-Казахстанской области 13 апреля 2020 года № 6184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2020-2022 годы" от 31 декабря 2019 года № 63/2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Мамлютка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–742946,4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27198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715748,4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745865,4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"5-1.Учесть в бюджете объемы целевых текущих трансфертов передаваемых из районного бюджета в бюджет города Мамлютка Мамлютского района Северо-Казахстанской области на 2020 год, в сумме 509575,4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Направить свободные остатки бюджетных средств, сложившихся на 1 января 2020 года в сумме 2919 тысяч тенге на расходы по бюджетным программам, согласно приложению 4.".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1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63/2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715748,4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745865,4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597194,4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597194,4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552911,4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63/2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