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dd04" w14:textId="6f7d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31 декабря 2019 года № 63/2 "Об утверждении бюджета города Мамлютка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апреля 2020 года № 67/3. Зарегистрировано Департаментом юстиции Северо-Казахстанской области 13 апреля 2020 года № 6184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2020-2022 годы" от 31 декабря 2019 года № 63/2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Мамлютка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–742946,4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27198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715748,4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745865,4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- 2919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"5-1.Учесть в бюджете объемы целевых текущих трансфертов передаваемых из районного бюджета в бюджет города Мамлютка Мамлютского района Северо-Казахстанской области на 2020 год, в сумме 509575,4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Направить свободные остатки бюджетных средств, сложившихся на 1 января 2020 года в сумме 2919 тысяч тенге на расходы по бюджетным программам, согласно приложению 4.".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1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63/2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742946,4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715748,4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715748,4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745865,4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63/2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