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2c03" w14:textId="4862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63/5 "Об утверждении бюджета Воскресеновского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68/4. Зарегистрировано Департаментом юстиции Северо-Казахстанской области 16 апреля 2020 года № 6212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Воскресеновского сельского округа Мамлютского района Северо-Казахстанской области на 2020-2022 годы" от 31 декабря 2019 года № 63/5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Воскресеновского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–33114,5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29714,5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33114,5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обьемы целевых текущих транфертов передаваемых из районного бюджета в бюджет Воскресеновского сельского округа Мамлютского района Северо-Казахстанской области на 2020 год в сумме 3329,5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63/5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Воскресеновского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33114,5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