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2c03" w14:textId="4862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63/5 "Об утверждении бюджета Воскресеновского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68/4. Зарегистрировано Департаментом юстиции Северо-Казахстанской области 16 апреля 2020 года № 6212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2020-2022 годы" от 31 декабря 2019 года № 63/5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Воскресеновского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–33114,5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29714,5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33114,5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Воскресеновского сельского округа Мамлютского района Северо-Казахстанской области на 2020 год в сумме 3329,5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63/5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33114,5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