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4e46" w14:textId="0664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23 декабря 2020 года № 50/3. Зарегистрировано Департаментом юстиции Северо-Казахстанской области 29 декабря 2020 года № 6862. Утратило силу решением Тимирязевского районного маслихата Северо-Казахстанской области от 28 ноября 2023 года № 8/8</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28.11.2023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Тимирязевского района.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Тимирязевского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районного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Никитенко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w:t>
            </w:r>
          </w:p>
        </w:tc>
      </w:tr>
    </w:tbl>
    <w:bookmarkStart w:name="z16" w:id="4"/>
    <w:p>
      <w:pPr>
        <w:spacing w:after="0"/>
        <w:ind w:left="0"/>
        <w:jc w:val="left"/>
      </w:pPr>
      <w:r>
        <w:rPr>
          <w:rFonts w:ascii="Times New Roman"/>
          <w:b/>
          <w:i w:val="false"/>
          <w:color w:val="000000"/>
        </w:rPr>
        <w:t xml:space="preserve"> Перечень утративших силу некоторых решений Тимирязевского районного маслихата</w:t>
      </w:r>
    </w:p>
    <w:bookmarkEnd w:id="4"/>
    <w:bookmarkStart w:name="z1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3 июня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3768);</w:t>
      </w:r>
    </w:p>
    <w:bookmarkEnd w:id="5"/>
    <w:bookmarkStart w:name="z1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6 октября 2016 года № 5/2 "О внесении изменения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1 ноября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3906);</w:t>
      </w:r>
    </w:p>
    <w:bookmarkEnd w:id="6"/>
    <w:bookmarkStart w:name="z19"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6 марта 2017 года № 11/4 "О внесении изменений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5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4116);</w:t>
      </w:r>
    </w:p>
    <w:bookmarkEnd w:id="7"/>
    <w:bookmarkStart w:name="z2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15 июня 2017 года № 13/6 "О внесении изменения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3 июля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4244);</w:t>
      </w:r>
    </w:p>
    <w:bookmarkEnd w:id="8"/>
    <w:bookmarkStart w:name="z21"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27 апреля 2018 года № 23/6 "О внесении изменений и дополнения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22 мая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4725);</w:t>
      </w:r>
    </w:p>
    <w:bookmarkEnd w:id="9"/>
    <w:bookmarkStart w:name="z22"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26 декабря 2018 года № 29/5 "О внесении изменений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21 января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5165);</w:t>
      </w:r>
    </w:p>
    <w:bookmarkEnd w:id="10"/>
    <w:bookmarkStart w:name="z23"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20 июня 2019 года № 35/5 "О внесении дополнений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11 июля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5464);</w:t>
      </w:r>
    </w:p>
    <w:bookmarkEnd w:id="11"/>
    <w:bookmarkStart w:name="z24"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23 октября 2019 года № 39/2 "О внесении изменений в решение Тимирязевского районного маслихата Северо-Казахстанской области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30 октября 2019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5627);</w:t>
      </w:r>
    </w:p>
    <w:bookmarkEnd w:id="12"/>
    <w:bookmarkStart w:name="z25" w:id="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5 марта 2020 года № 43/1 "О внесении изменений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18 марта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6090);</w:t>
      </w:r>
    </w:p>
    <w:bookmarkEnd w:id="13"/>
    <w:bookmarkStart w:name="z26" w:id="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21 апреля 2020 года № 45/5 "О внесении изменений и дополнения в решение Тимирязевского районного маслихата Северо-Казахстанской области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4 мая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6279);</w:t>
      </w:r>
    </w:p>
    <w:bookmarkEnd w:id="14"/>
    <w:bookmarkStart w:name="z27" w:id="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от 17 сентября 2020 года № 48/5 "О внесении изменений в решение Тимирязевского районного маслихата Северо-Казахстанской области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(опубликовано 25 сентября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6546).</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Тимирязевского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2020 года № 50/3</w:t>
            </w:r>
          </w:p>
        </w:tc>
      </w:tr>
    </w:tbl>
    <w:bookmarkStart w:name="z31" w:id="16"/>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размеров и определения перечня отдельных категорий нуждающихся граждан Тимирязевского района</w:t>
      </w:r>
    </w:p>
    <w:bookmarkEnd w:id="16"/>
    <w:p>
      <w:pPr>
        <w:spacing w:after="0"/>
        <w:ind w:left="0"/>
        <w:jc w:val="both"/>
      </w:pPr>
      <w:r>
        <w:rPr>
          <w:rFonts w:ascii="Times New Roman"/>
          <w:b w:val="false"/>
          <w:i w:val="false"/>
          <w:color w:val="ff0000"/>
          <w:sz w:val="28"/>
        </w:rPr>
        <w:t xml:space="preserve">
      Сноска. Правила в редакции решения Тимирязевского районного маслихата Северо-Казахстанской области от 19.11.2021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18.04.2022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12.06.2023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Тимирязевского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Тимирязевского района Северо-Казахстанской области";</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Под социальной помощью понимается помощь, предоставляемая местным исполнительным органом в денежной форме отдельным категориям нуждающихся (далее- получатели) в случае наступления трудной жизненной ситуации, а также к праздничным дням.</w:t>
      </w:r>
    </w:p>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Тимирязевского района Северо-Казахстанской области.</w:t>
      </w:r>
    </w:p>
    <w:bookmarkStart w:name="z33" w:id="17"/>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bookmarkEnd w:id="17"/>
    <w:bookmarkStart w:name="z34"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35"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6"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7"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8"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9"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2) ко Дню защитника Отечества – 7 мая:</w:t>
      </w:r>
    </w:p>
    <w:bookmarkEnd w:id="25"/>
    <w:bookmarkStart w:name="z42"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3"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4" w:id="28"/>
    <w:p>
      <w:pPr>
        <w:spacing w:after="0"/>
        <w:ind w:left="0"/>
        <w:jc w:val="both"/>
      </w:pPr>
      <w:r>
        <w:rPr>
          <w:rFonts w:ascii="Times New Roman"/>
          <w:b w:val="false"/>
          <w:i w:val="false"/>
          <w:color w:val="000000"/>
          <w:sz w:val="28"/>
        </w:rPr>
        <w:t>
      3) ко Дню Победы – 9 мая:</w:t>
      </w:r>
    </w:p>
    <w:bookmarkEnd w:id="28"/>
    <w:bookmarkStart w:name="z45"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29"/>
    <w:bookmarkStart w:name="z46" w:id="3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30"/>
    <w:bookmarkStart w:name="z47"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8"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9"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50"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1"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2"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3"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4"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5"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6"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7" w:id="41"/>
    <w:p>
      <w:pPr>
        <w:spacing w:after="0"/>
        <w:ind w:left="0"/>
        <w:jc w:val="both"/>
      </w:pPr>
      <w:r>
        <w:rPr>
          <w:rFonts w:ascii="Times New Roman"/>
          <w:b w:val="false"/>
          <w:i w:val="false"/>
          <w:color w:val="000000"/>
          <w:sz w:val="28"/>
        </w:rPr>
        <w:t>
      супруге (супругу) умершего лица с инвалидностью в следствии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8"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9"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61" w:id="4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2"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0"/>
    <w:bookmarkStart w:name="z67"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1"/>
    <w:bookmarkStart w:name="z68"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2"/>
    <w:bookmarkStart w:name="z69"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3"/>
    <w:bookmarkStart w:name="z70"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4"/>
    <w:bookmarkStart w:name="z71"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5"/>
    <w:bookmarkStart w:name="z72"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6"/>
    <w:bookmarkStart w:name="z73"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7"/>
    <w:bookmarkStart w:name="z74"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8"/>
    <w:bookmarkStart w:name="z75"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9"/>
    <w:bookmarkStart w:name="z76"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по октябрь 2008 года – в размере 35 (тридцать пять) месячных расчетных показателей;</w:t>
      </w:r>
    </w:p>
    <w:bookmarkEnd w:id="60"/>
    <w:bookmarkStart w:name="z77"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1"/>
    <w:bookmarkStart w:name="z78"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9" w:id="63"/>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 - в размере 10 (десять) месячных расчетных показателей;</w:t>
      </w:r>
    </w:p>
    <w:bookmarkEnd w:id="63"/>
    <w:bookmarkStart w:name="z80" w:id="64"/>
    <w:p>
      <w:pPr>
        <w:spacing w:after="0"/>
        <w:ind w:left="0"/>
        <w:jc w:val="both"/>
      </w:pPr>
      <w:r>
        <w:rPr>
          <w:rFonts w:ascii="Times New Roman"/>
          <w:b w:val="false"/>
          <w:i w:val="false"/>
          <w:color w:val="000000"/>
          <w:sz w:val="28"/>
        </w:rPr>
        <w:t>
      лицам, удостоенным звания "Қазақстанның Еңбек Ері", "Халық қаhарманы" - в размере 10 (десять) месячных расчетных показателей;</w:t>
      </w:r>
    </w:p>
    <w:bookmarkEnd w:id="64"/>
    <w:bookmarkStart w:name="z81"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5"/>
    <w:bookmarkStart w:name="z82"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3"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4"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5"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6"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7"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8"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9"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90"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1"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2" w:id="76"/>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6"/>
    <w:bookmarkStart w:name="z93" w:id="77"/>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7"/>
    <w:bookmarkStart w:name="z94" w:id="7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гражданам с учетом среднедушевого дохода лица (семьи), не превышающего порога однократного размера прожиточного минимума – единовременно в размере 10 (десять) месячных расчетных показателей;</w:t>
      </w:r>
    </w:p>
    <w:bookmarkEnd w:id="78"/>
    <w:bookmarkStart w:name="z95" w:id="79"/>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79"/>
    <w:bookmarkStart w:name="z96"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Start w:name="z98" w:id="81"/>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1"/>
    <w:bookmarkStart w:name="z99" w:id="82"/>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"Тимирязевская районной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2"/>
    <w:bookmarkStart w:name="z100" w:id="83"/>
    <w:p>
      <w:pPr>
        <w:spacing w:after="0"/>
        <w:ind w:left="0"/>
        <w:jc w:val="both"/>
      </w:pPr>
      <w:r>
        <w:rPr>
          <w:rFonts w:ascii="Times New Roman"/>
          <w:b w:val="false"/>
          <w:i w:val="false"/>
          <w:color w:val="000000"/>
          <w:sz w:val="28"/>
        </w:rPr>
        <w:t xml:space="preserve">
      10. Единовременная социальная помощь оказывается без учета доходов следующим категориям граждан: </w:t>
      </w:r>
    </w:p>
    <w:bookmarkEnd w:id="83"/>
    <w:bookmarkStart w:name="z101" w:id="8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указанных в статьях 4,5 Закона Республики Казахстан "О ветеранах" на оплату зубопротезирования, предоставляется стоимости зубопротезирования, согласно предоставленной счет-фактуре (кроме драгоценных металлов и протезов из металлокерамики, металлоакрила) в порядке очередности;</w:t>
      </w:r>
    </w:p>
    <w:bookmarkEnd w:id="84"/>
    <w:bookmarkStart w:name="z102"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указанных в статьях4,5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без учета доходов в размере стоимости санаторно-курортного лечения, но не превышающем 50 (пятьдесят) месячных расчетных показателей, в порядке очередности.</w:t>
      </w:r>
    </w:p>
    <w:bookmarkEnd w:id="85"/>
    <w:bookmarkStart w:name="z103" w:id="86"/>
    <w:p>
      <w:pPr>
        <w:spacing w:after="0"/>
        <w:ind w:left="0"/>
        <w:jc w:val="both"/>
      </w:pPr>
      <w:r>
        <w:rPr>
          <w:rFonts w:ascii="Times New Roman"/>
          <w:b w:val="false"/>
          <w:i w:val="false"/>
          <w:color w:val="000000"/>
          <w:sz w:val="28"/>
        </w:rPr>
        <w:t xml:space="preserve">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 </w:t>
      </w:r>
    </w:p>
    <w:bookmarkEnd w:id="86"/>
    <w:bookmarkStart w:name="z104" w:id="87"/>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7"/>
    <w:bookmarkStart w:name="z105" w:id="88"/>
    <w:p>
      <w:pPr>
        <w:spacing w:after="0"/>
        <w:ind w:left="0"/>
        <w:jc w:val="left"/>
      </w:pPr>
      <w:r>
        <w:rPr>
          <w:rFonts w:ascii="Times New Roman"/>
          <w:b/>
          <w:i w:val="false"/>
          <w:color w:val="000000"/>
        </w:rPr>
        <w:t xml:space="preserve"> Глава 3. Порядок оказания социальной помощи</w:t>
      </w:r>
    </w:p>
    <w:bookmarkEnd w:id="88"/>
    <w:bookmarkStart w:name="z106" w:id="89"/>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89"/>
    <w:bookmarkStart w:name="z107" w:id="90"/>
    <w:p>
      <w:pPr>
        <w:spacing w:after="0"/>
        <w:ind w:left="0"/>
        <w:jc w:val="both"/>
      </w:pPr>
      <w:r>
        <w:rPr>
          <w:rFonts w:ascii="Times New Roman"/>
          <w:b w:val="false"/>
          <w:i w:val="false"/>
          <w:color w:val="000000"/>
          <w:sz w:val="28"/>
        </w:rPr>
        <w:t>
      Порядок обжалования решения, принятого уполномоченным органом, осуществляющим назначение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90"/>
    <w:bookmarkStart w:name="z108" w:id="91"/>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Тимирязевского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1"/>
    <w:bookmarkStart w:name="z109" w:id="92"/>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Тимирязевского района на текущий финансовый год.</w:t>
      </w:r>
    </w:p>
    <w:bookmarkEnd w:id="92"/>
    <w:bookmarkStart w:name="z110" w:id="93"/>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3"/>
    <w:bookmarkStart w:name="z111" w:id="94"/>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4"/>
    <w:bookmarkStart w:name="z112" w:id="95"/>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5"/>
    <w:bookmarkStart w:name="z113" w:id="96"/>
    <w:p>
      <w:pPr>
        <w:spacing w:after="0"/>
        <w:ind w:left="0"/>
        <w:jc w:val="both"/>
      </w:pPr>
      <w:r>
        <w:rPr>
          <w:rFonts w:ascii="Times New Roman"/>
          <w:b w:val="false"/>
          <w:i w:val="false"/>
          <w:color w:val="000000"/>
          <w:sz w:val="28"/>
        </w:rPr>
        <w:t>
      16. Социальная помощь прекращается в случаях:</w:t>
      </w:r>
    </w:p>
    <w:bookmarkEnd w:id="96"/>
    <w:bookmarkStart w:name="z114" w:id="97"/>
    <w:p>
      <w:pPr>
        <w:spacing w:after="0"/>
        <w:ind w:left="0"/>
        <w:jc w:val="both"/>
      </w:pPr>
      <w:r>
        <w:rPr>
          <w:rFonts w:ascii="Times New Roman"/>
          <w:b w:val="false"/>
          <w:i w:val="false"/>
          <w:color w:val="000000"/>
          <w:sz w:val="28"/>
        </w:rPr>
        <w:t>
      1) смерти получателя;</w:t>
      </w:r>
    </w:p>
    <w:bookmarkEnd w:id="97"/>
    <w:bookmarkStart w:name="z115" w:id="98"/>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98"/>
    <w:bookmarkStart w:name="z116" w:id="99"/>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99"/>
    <w:bookmarkStart w:name="z117" w:id="100"/>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100"/>
    <w:bookmarkStart w:name="z118" w:id="10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1"/>
    <w:bookmarkStart w:name="z119" w:id="102"/>
    <w:p>
      <w:pPr>
        <w:spacing w:after="0"/>
        <w:ind w:left="0"/>
        <w:jc w:val="both"/>
      </w:pPr>
      <w:r>
        <w:rPr>
          <w:rFonts w:ascii="Times New Roman"/>
          <w:b w:val="false"/>
          <w:i w:val="false"/>
          <w:color w:val="000000"/>
          <w:sz w:val="28"/>
        </w:rPr>
        <w:t>
      17. Излишне выплаченные суммы подлежат возврату в добровольном порядке или ином установленном законодательством Республики Казахстан порядке.</w:t>
      </w:r>
    </w:p>
    <w:bookmarkEnd w:id="102"/>
    <w:bookmarkStart w:name="z120" w:id="103"/>
    <w:p>
      <w:pPr>
        <w:spacing w:after="0"/>
        <w:ind w:left="0"/>
        <w:jc w:val="left"/>
      </w:pPr>
      <w:r>
        <w:rPr>
          <w:rFonts w:ascii="Times New Roman"/>
          <w:b/>
          <w:i w:val="false"/>
          <w:color w:val="000000"/>
        </w:rPr>
        <w:t xml:space="preserve"> Глава 5. Заключительное положение</w:t>
      </w:r>
    </w:p>
    <w:bookmarkEnd w:id="103"/>
    <w:bookmarkStart w:name="z121" w:id="104"/>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