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ff1a" w14:textId="01df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Актуесайского сельского округа Уалихановского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2020 года № 3-49 с. Зарегистрировано Департаментом юстиции Северо-Казахстанской области от 14 января 2020 года № 5943.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Актуесайского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26 470,6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25 337,6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48 970,6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-22 500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22 500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–22 500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3-56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Актуесайского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15 276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сельском бюджете на 2020 год целевые трансферты из областного бюджета на текущий ремонт уличного освещения в селе Кондыбай.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2020 год целевые трансферты из районного бюджета,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клуба в селе Актуесай;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и доставку угля клубу в селе Актуесай;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освещение улиц в селе Актуесай;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спортивных тренажеров в клубе села Актуесай.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№3-49 с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2020 год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3-56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3-64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4809,7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3-49 с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3-49 с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