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38cda" w14:textId="2138c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Арысского городского маслихата от 20 марта 2019 года № 34/239-VІ "О повышении базовых ставок земельного налога и ставок единого земельного налога на не используемые земли сельскохозяйственного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13 марта 2020 года № 47/334-VI. Зарегистрировано Департаментом юстиции Туркестанской области 17 марта 2020 года № 5495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20 марта 2019 года № 34/239-VІ "О повышении базовых ставок земельного налога и ставок единого земельного налога на не используемые земли сельскохозяйственного назначения" (зарегистрированного в Реестре государственной регистрации нормативных правовых актов за № 4963, опубликовано 3 мая 2019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Арыс"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Арыс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Арысского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