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3c13" w14:textId="1683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ысского городского маслихата от 1 февраля 2019 года № 33/228-VІ "Об установлении единых ставок фиксированного налога для всех налогоплательщиков, осуществляющих деятельность на территории города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3 марта 2020 года № 47/333-VI. Зарегистрировано Департаментом юстиции Туркестанской области 17 марта 2020 года № 5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 февраля 2019 года № 33/228-VІ "Об установлении единых ставок фиксированного налога для всех налогоплательщиков, осуществляющих деятельность на территории города Арыс" (зарегистрированного в Реестре государственной регистрации нормативных правовых актов за № 4910, опубликовано 27 февра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