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8d34" w14:textId="e3b8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21 декабря 2020 года № 408. Зарегистрировано Департаментом юстиции Туркестанской области 31 декабря 2020 года № 5992.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за № 54/557-VI "Об областном бюджете на 2021-2023 годы", зарегистрированного в Реестре государственной регистрации нормативных правовых актов за № 5953, Кентауский городской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29 603 509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2 727 238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26 484 083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–32 859 277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- 37 240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- 3 218 528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3 218 528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3 255 828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в городской бюджет от общей суммы поступления корпоративного подоходного налога,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18 733 996 тысяч тенге.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2021 год в сумме 42 000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 статьи 139 Трудового Кодекса Республики Казахстан от 23 ноября 2015 года установить на 2021-2023 годы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2021 год объем поступлений в Национальный фонд Республики Казахстан от продажи земельных участков сельскохозяйственного назначения в сумме 500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Предусмотреть на 2021 год размеры субвенций, передаваемых из городского бюджета в бюджеты сельских округов в общей сумме 368 033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27 875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Ачисай 30 193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38 793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41 562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Жуйнек 21 699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Карашык 18 409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Орангай 16 720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Иассы 23 007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 19 780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Ески Икан 23 904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Икан 18 852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Шорнак 21 674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Бабайкорган 18 593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Майдантал 13 898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Ушкайык 18 845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14 229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Кентауского городского маслихата Туркестанской области от 04.08.2021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2 421 541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