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a690" w14:textId="ec2a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2019 года № 60/288-VІ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7 сентября 2020 года № 66/320-VI. Зарегистрировано Департаментом юстиции Туркестанской области 10 сентября 2020 года № 5789.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за № 51/531-VІ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5757,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2019 года № 60/288-VІ "О городском бюджете на 2020-2022 годы" (зарегистрированного в Реестре государственной регистрации нормативных правовых актов за № 5325, опубликованного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87 958 349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9 551 967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418 555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77 821 661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130 417 002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- 42 460 353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42 460 353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41 918 421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98,4 процентов, в областной бюджет 1,6 процента.".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66/320-VI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130 417 002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-42 460 353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66/320-VI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66/320-VI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