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1e46" w14:textId="ba11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февраля 2020 года № 47/294. Зарегистрировано Департаментом юстиции Туркестанской области 28 февраля 2020 года № 5455. Утратило силу решением Байдибекского районного маслихата Туркестанской области от 25 ноября 2020 года № 59/352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25.11.2020 № 59/352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14 июля 2016 года № 6/38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 августа 2016 года № 3814 и 15 августа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района Байдибек"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 № 47/294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Байдибек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Байдибек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района Байдибек.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Байдибек,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 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района Байдибек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3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(День вывода Советских войск из Афганистана) - военнообязанные, призывавшихся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(День Победы) - участникам и инвалидам Великой Отечественной войны в размере 114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и проходившим воинскую службу в тылу, единовременно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 единовременно в размере 12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(Международный день действий против ядерных испытаний) - гражданам, пострадавшим вследствие ядерных испытаний на Семипалатинском испытательном ядерном полигоне, единовременно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новогоднюю елку -детям оказание специальных социальных услуг в условиях ухода на дому у, единовременно, в размере 3 месячного расчетного показателя.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лицам, для возмещения расходов, связанных с проездом, ежемесячно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услуг, что повлекло вред их здоровью, ежемесячно, в размере до 24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инвалидам, обучающимся и воспитывающимся на дому, ежемесячно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подписки в изданиях- участникам и инвалидам Великой Отечественной войны, единовременно в размере 3 месячных расчетных показателей и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и лицам, приравненным к ним, пенсионерам и инвалидам для получения направлений на санаторно-курортное лечение, единовременно в размере 47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и участникам Великой Отечественной войны компенсацию на транспортные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СНГ,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выписанным из специализированной противотуберкулезной медицинской организации, больным заразной формой туберкулеза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целях выполнения программы "Камкорлык":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среднедушевого дохода, не превышающего величины прожиточного минимума по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для постройки и для текущего ремонта жилого дома, организацию индивидуальной предпринимательской деятельности (кроме затрат на погашение предыдущих займов)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 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семьдесят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акиматом района Байдибек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ситуации,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комиссия, в течение двух рабочих дней со дня получения документов,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Байдибек на текущий финансовый год.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