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ec384" w14:textId="ffec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 района Байдибек от 20 декабря 2019 года № 45/281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10 марта 2020 года № 48/299. Зарегистрировано Департаментом юстиции Туркестанской области 17 марта 2020 года № 5490.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21 февраля 2020 года за № 46/490-VI "О внесении изменений в решение Туркестанского областного маслихата от 9 декабря 2019 года № 44/472-VІ "Об областном бюджете на 2020-2022 годы", зарегистрированного в Реестре государственной регистрации нормативных правовых актов за № 5443, маслихат 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 района Байдибек от 20 декабря 2019 года № 45/281 "О районном бюджете на 2020-2022 годы" (зарегистрировано в Реестре государственной регистрации нормативных правовых актов за № 5323, опубликовано 30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района Байдибек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14 817 695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1 010 747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9 555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13 794 893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14 903 551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146 384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198 825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52 441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-232 240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232 240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198 825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52 441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85 856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2020 год норматив распределения общей суммы поступлений индивидуального подоходного налога: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выплаты, в бюджет района 46,6 процент; в областной бюджет 53,4 процент.".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района Байдибек" в порядке, установленном законодательством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маслихата района Байдибек после его официального опубликования.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 2019года № 45/281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 2020 года № 48/299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13 794 893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