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d4e4" w14:textId="782d4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и лиц освобожденных из мест лишения свободы района Байдибек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Байдибекского района Туркестанской области от 9 апреля 2020 года № 80. Зарегистрировано Департаментом юстиции Туркестанской области 10 апреля 2020 года № 5557. Утратило силу постановлением акимата Байдибекского района Туркестанской области от 20 декабря 2020 года № 468</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Байдибекского района Туркестанской области от 20.12.2020 № 468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подпунктами 2), 3) </w:t>
      </w:r>
      <w:r>
        <w:rPr>
          <w:rFonts w:ascii="Times New Roman"/>
          <w:b w:val="false"/>
          <w:i w:val="false"/>
          <w:color w:val="000000"/>
          <w:sz w:val="28"/>
        </w:rPr>
        <w:t>пунктом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района Байдибек ПОСТАНОВЛЯЕТ:</w:t>
      </w:r>
    </w:p>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акимата района Байдибек от 19 апреля 2019 года № 102 "Об установлении квоты рабочих мест для трудоустройства лиц, состоящих на учете службы пробации и лиц освобожденных из мест лишения свободы Байдибекского района" (зарегистрировано в Реестре государственной регистрации нормативных правовых актов за № 4984, опубликованный 6 мая 2019 года в газете "Алғабас" и в эталонном контрольном банке нормативных правовых актов Республики Казахстан в электронном виде 04 мая 2019 года).</w:t>
      </w:r>
    </w:p>
    <w:bookmarkEnd w:id="3"/>
    <w:bookmarkStart w:name="z5" w:id="4"/>
    <w:p>
      <w:pPr>
        <w:spacing w:after="0"/>
        <w:ind w:left="0"/>
        <w:jc w:val="both"/>
      </w:pPr>
      <w:r>
        <w:rPr>
          <w:rFonts w:ascii="Times New Roman"/>
          <w:b w:val="false"/>
          <w:i w:val="false"/>
          <w:color w:val="000000"/>
          <w:sz w:val="28"/>
        </w:rPr>
        <w:t>
      4. Государственному учреждению "Аппарат акима района Байдибек" в установленном законодательством Республики Казахстан порядке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района Байдибек после его официального опубликования.</w:t>
      </w:r>
    </w:p>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района Б.Жангазиева.</w:t>
      </w:r>
    </w:p>
    <w:bookmarkEnd w:id="5"/>
    <w:bookmarkStart w:name="z7" w:id="6"/>
    <w:p>
      <w:pPr>
        <w:spacing w:after="0"/>
        <w:ind w:left="0"/>
        <w:jc w:val="both"/>
      </w:pPr>
      <w:r>
        <w:rPr>
          <w:rFonts w:ascii="Times New Roman"/>
          <w:b w:val="false"/>
          <w:i w:val="false"/>
          <w:color w:val="000000"/>
          <w:sz w:val="28"/>
        </w:rPr>
        <w:t>
      6.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Танагузов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района Байдибек</w:t>
            </w:r>
            <w:r>
              <w:br/>
            </w:r>
            <w:r>
              <w:rPr>
                <w:rFonts w:ascii="Times New Roman"/>
                <w:b w:val="false"/>
                <w:i w:val="false"/>
                <w:color w:val="000000"/>
                <w:sz w:val="20"/>
              </w:rPr>
              <w:t>от 9 апреля 2020 года № 80</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района Байдибек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4050"/>
        <w:gridCol w:w="1720"/>
        <w:gridCol w:w="3082"/>
        <w:gridCol w:w="2632"/>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учреждение "Общая средняя школа имени Ш.Уалиханова" отдела образования района Байдибек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учреждение "Общая средняя школа имени Г.Муратбаева" отдела образования района Байдибек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учреждение "Общая средняя школа Боралдай" отдела образования района Байдибек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казенное предприятие "Районный дом культуры" отдела культуры и развития языков района Байдибек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района Байдибек</w:t>
            </w:r>
            <w:r>
              <w:br/>
            </w:r>
            <w:r>
              <w:rPr>
                <w:rFonts w:ascii="Times New Roman"/>
                <w:b w:val="false"/>
                <w:i w:val="false"/>
                <w:color w:val="000000"/>
                <w:sz w:val="20"/>
              </w:rPr>
              <w:t>от 9 апреля 2020 года № 80</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района Байдибек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4050"/>
        <w:gridCol w:w="1720"/>
        <w:gridCol w:w="3082"/>
        <w:gridCol w:w="2632"/>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"Районный дом культуры" отдела культуры и развития языков района Байдибек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