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728f7" w14:textId="0d728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Байдибек от 20 декабря 2019 года № 45/281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Туркестанской области от 17 ноября 2020 года № 58/347. Зарегистрировано Департаментом юстиции Туркестанской области 20 ноября 2020 года № 5900.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30 октября 2020 года за № 53/543-VI "О внесении изменений в решение Туркестанского областного маслихата от 9 декабря 2019 года № 44/472-VІ "Об областном бюджете на 2020-2022 годы", зарегистрированного в Реестре государственной регистрации нормативных правовых актов за № 5870, маслихата района Байдибек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Байдибек от 20 декабря 2019 года № 45/281 "О районном бюджете на 2020-2022 годы" (зарегистрировано в Реестре государственной регистрации нормативных правовых актов за № 5323, опубликовано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района Байдибек на 2020-2022 годы согласно приложениям 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15 584 015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1 032 510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15 515 056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15 669 867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146 343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198 825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52 482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- 232 195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232 195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198 825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52 486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85 856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района Байдибек" в порядке,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маслихата района Байдибек после его официального опубликования.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А.Елеусиз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Нахипбеков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58/347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Байдибек 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45/281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15584015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14501016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15669867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9517193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9277993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9056340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