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7d6e" w14:textId="722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21 декабря 2020 года № 60/358. Зарегистрировано Департаментом юстиции Туркестанской области 31 декабря 2020 года № 6000.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54/557-VІ "Об областном бюджете на 2021-2023 годы", зарегистрированного в реестре государственной регистрации нормативных правовых актов за № 5953, маслихат района Байдибек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Байдибек от 21 декабря 2020 года 60/358 "О районном бюджете на 2021-2023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14 667 612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1 261 343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13 350 989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14 699 701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331 409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397 146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363 498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397 146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32 089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11/66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поступлений индивидуального подоходного налога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в областной бюджет 70,2 процент, в бюджет района 29,8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по социальному налогу в бюджет района 88,6 процентов, в областной бюджет 11,4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11/66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2021 год в сумме 10 419 723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в районном бюджете на 2021 год в размере 400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11/66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 и формирование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2021 год размеры распределение субвенций из районного бюджета бюджетам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общей сумме 224 313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Агыбетский сельский округ 22 010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Алгабас 19 472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22 925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Акбастау 23 140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Боралдай 14 290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Боген 19 835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Борлысай 23 553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21 285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Коктерек 20 380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Мынбулак 21 989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Шаян 15 434 тысяч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на 2021 год повышенные на двадцать пять процентов должностные оклады и тарифные ставки специалистам в районе социального обеспечения и культуры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11/66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2021-2022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из районного бюджета бюджетам сельских округов на 2021-2023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