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84c5" w14:textId="aba8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27 декабря 2019 года № 55/1 "О бюджетах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30 ноября 2020 года № 71/1. Зарегистрировано Департаментом юстиции Туркестанской области 4 декабря 2020 года № 5932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16 ноября 2020 года № 70/1 "О внесении изменений в решение Ордабасинского районного маслихата от 24 декабря 2019 года № 54/1 "О районном бюджете на 2020-2022 годы", зарегистрированного в Реестре государственной регистрации нормативных правовых актов за № 5903,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27 декабря 2019 года № 55/1 "О бюджетах сельских округов на 2020-2022 годы" (зарегистрировано в Реестре государственной регистрации нормативных правовых актов за № 5342, опубликовано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2020-2022 годы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–220 792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Бугунь на 2020-2022 годы согласно приложению 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Буржар на 2020-2022 годы согласно приложению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Женис на 2020-2022 годы согласно приложению 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Каракум на 2020-2022 годы согласно приложению 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Караспан на 2020-2022 годы согласно приложению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–2 625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Кажымухан на 2020-2022 годы согласно приложению 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414 334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4 295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Тортколь на 2020-2022 годы согласно приложению 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2 524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Шубар на 2020-2022 годы согласно приложению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9 286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Шубарсу на 2020-2022 годы согласно приложению 10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8 352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Кажымухан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Тортколь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