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3840" w14:textId="5493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дополнение в решение Сайрамского районного маслихата от 21 сентября 2016 года № 7-44/VI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Туркестанской области от 31 марта 2020 года № 52-317/VI. Зарегистрировано Департаментом юстиции Туркестанской области 17 апреля 2020 года № 5567. Утратило силу решением Сайрамского районного маслихата Туркестанской области от 27 июня 2024 года № 17-133/VIII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Сайрамского районного маслихата Туркестанской области от 27.06.2024 № 17-133/VIII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Сайрамский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Сайрамского районного маслихата от 21 сентября 2016 года № 7-44/VI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(зарегистрированного в Реестре государственной регистрации нормативных правовых актов за № 3868, опубликовано 20 октября 2016 года в газете "Пульс Сайрама")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Исключить в </w:t>
      </w:r>
      <w:r>
        <w:rPr>
          <w:rFonts w:ascii="Times New Roman"/>
          <w:b w:val="false"/>
          <w:i w:val="false"/>
          <w:color w:val="000000"/>
          <w:sz w:val="28"/>
        </w:rPr>
        <w:t>пункте 3</w:t>
      </w:r>
      <w:r>
        <w:rPr>
          <w:rFonts w:ascii="Times New Roman"/>
          <w:b w:val="false"/>
          <w:i w:val="false"/>
          <w:color w:val="000000"/>
          <w:sz w:val="28"/>
        </w:rPr>
        <w:t xml:space="preserve"> подпункты 10)-17): </w:t>
      </w:r>
    </w:p>
    <w:bookmarkEnd w:id="2"/>
    <w:bookmarkStart w:name="z4" w:id="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"9 мая "День Победы Великой Отечественной войны": участникам и инвалидам Великой Отечественной войны, единовременно в размере 300000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100000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100000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100000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60000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60000 тенге;</w:t>
      </w:r>
    </w:p>
    <w:p>
      <w:pPr>
        <w:spacing w:after="0"/>
        <w:ind w:left="0"/>
        <w:jc w:val="both"/>
      </w:pPr>
      <w:r>
        <w:rPr>
          <w:rFonts w:ascii="Times New Roman"/>
          <w:b w:val="false"/>
          <w:i w:val="false"/>
          <w:color w:val="000000"/>
          <w:sz w:val="28"/>
        </w:rPr>
        <w:t xml:space="preserve">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60000 тенге; </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60000 тенге;</w:t>
      </w:r>
    </w:p>
    <w:p>
      <w:pPr>
        <w:spacing w:after="0"/>
        <w:ind w:left="0"/>
        <w:jc w:val="both"/>
      </w:pPr>
      <w:r>
        <w:rPr>
          <w:rFonts w:ascii="Times New Roman"/>
          <w:b w:val="false"/>
          <w:i w:val="false"/>
          <w:color w:val="000000"/>
          <w:sz w:val="28"/>
        </w:rPr>
        <w:t xml:space="preserve">
      Семьям погибших военнослужащих, а именно: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60000 тенге;</w:t>
      </w:r>
    </w:p>
    <w:p>
      <w:pPr>
        <w:spacing w:after="0"/>
        <w:ind w:left="0"/>
        <w:jc w:val="both"/>
      </w:pPr>
      <w:r>
        <w:rPr>
          <w:rFonts w:ascii="Times New Roman"/>
          <w:b w:val="false"/>
          <w:i w:val="false"/>
          <w:color w:val="000000"/>
          <w:sz w:val="28"/>
        </w:rPr>
        <w:t xml:space="preserve">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60000 тенге; </w:t>
      </w:r>
    </w:p>
    <w:p>
      <w:pPr>
        <w:spacing w:after="0"/>
        <w:ind w:left="0"/>
        <w:jc w:val="both"/>
      </w:pPr>
      <w:r>
        <w:rPr>
          <w:rFonts w:ascii="Times New Roman"/>
          <w:b w:val="false"/>
          <w:i w:val="false"/>
          <w:color w:val="000000"/>
          <w:sz w:val="28"/>
        </w:rPr>
        <w:t>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проработавшим (прослужившим) не менее шести месяцев с 22 июня 1941 года по 9 мая 1945 года, единовременно в размере 30000 тенге;</w:t>
      </w:r>
    </w:p>
    <w:p>
      <w:pPr>
        <w:spacing w:after="0"/>
        <w:ind w:left="0"/>
        <w:jc w:val="both"/>
      </w:pPr>
      <w:r>
        <w:rPr>
          <w:rFonts w:ascii="Times New Roman"/>
          <w:b w:val="false"/>
          <w:i w:val="false"/>
          <w:color w:val="000000"/>
          <w:sz w:val="28"/>
        </w:rPr>
        <w:t xml:space="preserve">
      супруг (супруга), не вступившие в повторный брак, единовременно в размере 30000 тенге; </w:t>
      </w:r>
    </w:p>
    <w:p>
      <w:pPr>
        <w:spacing w:after="0"/>
        <w:ind w:left="0"/>
        <w:jc w:val="both"/>
      </w:pPr>
      <w:r>
        <w:rPr>
          <w:rFonts w:ascii="Times New Roman"/>
          <w:b w:val="false"/>
          <w:i w:val="false"/>
          <w:color w:val="000000"/>
          <w:sz w:val="28"/>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признавшихся инвалидами в результате общего заболевания, трудового увечья и других причин (за исключением противоправных), которые не вступили в другой брак единовременно в размере 30000 тенге; </w:t>
      </w:r>
    </w:p>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"Южно-Казахстанская область" заменить на слова "Туркестанская область".</w:t>
      </w:r>
    </w:p>
    <w:bookmarkEnd w:id="4"/>
    <w:bookmarkStart w:name="z6" w:id="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лицам, заразившихся синдромом приобретенного иммунного дефицита или вирусом иммунодефецита человека по вине медицинских работников и работников в сфере социально бытовых услуг что повлекло вред их жизни или здоровью и семьям имеющим детей, заразившихся вирусом иммунодефицита человека ежемесячно в размере 2-х кратного прожиточного минимум;</w:t>
      </w:r>
    </w:p>
    <w:bookmarkStart w:name="z7" w:id="6"/>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"Наличие среднедушевого дохода, не превышающего величины прожиточного минимума по области.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 Социальная помощь выплачивается ежемесячно или 3 месяца раз. Единовременная выплата социальной помощи производится по согласованию с комиссией и используется исключительно на мероприятия, связанные с выполнением обязательств по социальному контракту, развитие личного подсобного хозяйства (покупка домашнего скота, птицы и другое), для ремонта жилого дома, организацию индивидуальной предпринимательской деятельности (кроме затрат на погашение предыдущих займов)".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текст русского языка дополнить подпунктом 13) следующего содержания:</w:t>
      </w:r>
    </w:p>
    <w:p>
      <w:pPr>
        <w:spacing w:after="0"/>
        <w:ind w:left="0"/>
        <w:jc w:val="both"/>
      </w:pPr>
      <w:r>
        <w:rPr>
          <w:rFonts w:ascii="Times New Roman"/>
          <w:b w:val="false"/>
          <w:i w:val="false"/>
          <w:color w:val="000000"/>
          <w:sz w:val="28"/>
        </w:rPr>
        <w:t>
      "13) для малообеспеченных семей в трудных жизненных ситуациях, единовременно в размере 5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подпунктом 14) следующего содержания:</w:t>
      </w:r>
    </w:p>
    <w:p>
      <w:pPr>
        <w:spacing w:after="0"/>
        <w:ind w:left="0"/>
        <w:jc w:val="both"/>
      </w:pPr>
      <w:r>
        <w:rPr>
          <w:rFonts w:ascii="Times New Roman"/>
          <w:b w:val="false"/>
          <w:i w:val="false"/>
          <w:color w:val="000000"/>
          <w:sz w:val="28"/>
        </w:rPr>
        <w:t>
      "14) лицам с хронической почечной недостаточностью, единовременно в размере 50 месячных расчетных показателей."</w:t>
      </w:r>
    </w:p>
    <w:bookmarkStart w:name="z10" w:id="7"/>
    <w:p>
      <w:pPr>
        <w:spacing w:after="0"/>
        <w:ind w:left="0"/>
        <w:jc w:val="both"/>
      </w:pPr>
      <w:r>
        <w:rPr>
          <w:rFonts w:ascii="Times New Roman"/>
          <w:b w:val="false"/>
          <w:i w:val="false"/>
          <w:color w:val="000000"/>
          <w:sz w:val="28"/>
        </w:rPr>
        <w:t>
      2. Государственному учреждению "Аппарат Сайрамского районного маслихата" в установленном законодательством Республики Казахстан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Сайрамского районного маслихата после его официального опубликования.</w:t>
      </w:r>
    </w:p>
    <w:bookmarkStart w:name="z11" w:id="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Ахматниязов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